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7063" w14:textId="6BB55E8E" w:rsidR="00097AAC" w:rsidRDefault="00AC0BD4" w:rsidP="00B10426">
      <w:pPr>
        <w:pStyle w:val="Title"/>
      </w:pPr>
      <w:r>
        <w:t>All about ICSs</w:t>
      </w:r>
    </w:p>
    <w:p w14:paraId="38CA187F" w14:textId="327F4FE1" w:rsidR="00AC0BD4" w:rsidRDefault="00D72520">
      <w:r>
        <w:t xml:space="preserve">This is </w:t>
      </w:r>
      <w:r w:rsidR="00051FE6">
        <w:t>a summary</w:t>
      </w:r>
      <w:r>
        <w:t xml:space="preserve"> of the discussions that took place at a DHACA Webinar on 19</w:t>
      </w:r>
      <w:r w:rsidRPr="00D72520">
        <w:rPr>
          <w:vertAlign w:val="superscript"/>
        </w:rPr>
        <w:t>th</w:t>
      </w:r>
      <w:r>
        <w:t xml:space="preserve"> November </w:t>
      </w:r>
      <w:r w:rsidR="001E1F07">
        <w:t xml:space="preserve">from 10am to 11.30am </w:t>
      </w:r>
      <w:r>
        <w:t xml:space="preserve">on Integrated Care </w:t>
      </w:r>
      <w:r w:rsidR="00051FE6">
        <w:t>S</w:t>
      </w:r>
      <w:r>
        <w:t>ystems (ICSs)</w:t>
      </w:r>
      <w:r w:rsidR="00450158">
        <w:t>. The event was kindly sponsored by</w:t>
      </w:r>
      <w:r w:rsidR="00297B70">
        <w:t xml:space="preserve"> the AHSN Network.</w:t>
      </w:r>
      <w:r w:rsidR="007744A0">
        <w:t xml:space="preserve"> </w:t>
      </w:r>
      <w:r w:rsidR="00AC0BD4">
        <w:t>Speakers</w:t>
      </w:r>
      <w:r>
        <w:t xml:space="preserve"> were:</w:t>
      </w:r>
    </w:p>
    <w:p w14:paraId="58092C23" w14:textId="7931DEDF" w:rsidR="00AC0BD4" w:rsidRDefault="00AC0BD4">
      <w:r w:rsidRPr="002C5F99">
        <w:rPr>
          <w:b/>
          <w:bCs/>
        </w:rPr>
        <w:t>Jenny Dodd</w:t>
      </w:r>
      <w:r w:rsidR="00D72520">
        <w:t>,</w:t>
      </w:r>
      <w:r>
        <w:t xml:space="preserve"> </w:t>
      </w:r>
      <w:r w:rsidR="00D72520" w:rsidRPr="002C5F99">
        <w:t>Associate Director of Transformation at the Innovation Agency</w:t>
      </w:r>
    </w:p>
    <w:p w14:paraId="5819FBE2" w14:textId="696645A3" w:rsidR="00AC0BD4" w:rsidRDefault="00AC0BD4">
      <w:r w:rsidRPr="001E1F07">
        <w:rPr>
          <w:b/>
          <w:bCs/>
        </w:rPr>
        <w:t>Dave</w:t>
      </w:r>
      <w:r w:rsidR="00D72520" w:rsidRPr="001E1F07">
        <w:rPr>
          <w:b/>
          <w:bCs/>
        </w:rPr>
        <w:t xml:space="preserve"> Sweeney</w:t>
      </w:r>
      <w:r w:rsidR="00D72520" w:rsidRPr="00D72520">
        <w:t>, Executive Director at Cheshire and Merseyside Health and Care Partnership</w:t>
      </w:r>
    </w:p>
    <w:p w14:paraId="5D21AD26" w14:textId="5327CBAF" w:rsidR="00AC0BD4" w:rsidRDefault="00070559">
      <w:r w:rsidRPr="001E1F07">
        <w:rPr>
          <w:b/>
          <w:bCs/>
        </w:rPr>
        <w:t>Mark Easton</w:t>
      </w:r>
      <w:r>
        <w:rPr>
          <w:rStyle w:val="FootnoteReference"/>
        </w:rPr>
        <w:footnoteReference w:id="1"/>
      </w:r>
      <w:r w:rsidR="00D72520">
        <w:t xml:space="preserve">, </w:t>
      </w:r>
      <w:r w:rsidR="00D72520" w:rsidRPr="00D72520">
        <w:t>A</w:t>
      </w:r>
      <w:r w:rsidR="00666386">
        <w:t xml:space="preserve">ccountable </w:t>
      </w:r>
      <w:r w:rsidR="00D72520" w:rsidRPr="00D72520">
        <w:t>O</w:t>
      </w:r>
      <w:r w:rsidR="00666386">
        <w:t>fficer for</w:t>
      </w:r>
      <w:r w:rsidR="00D72520" w:rsidRPr="00D72520">
        <w:t xml:space="preserve"> the eight CCGs in North West London until earlier this year, and previously an STP director in South East London</w:t>
      </w:r>
      <w:r w:rsidR="00D72520">
        <w:t xml:space="preserve"> </w:t>
      </w:r>
    </w:p>
    <w:p w14:paraId="40DBDD8B" w14:textId="55781163" w:rsidR="00AC0BD4" w:rsidRDefault="00AC0BD4">
      <w:r w:rsidRPr="001E1F07">
        <w:rPr>
          <w:b/>
          <w:bCs/>
        </w:rPr>
        <w:t>David Clayton-Smith</w:t>
      </w:r>
      <w:r w:rsidR="001E1F07">
        <w:rPr>
          <w:b/>
          <w:bCs/>
        </w:rPr>
        <w:t>,</w:t>
      </w:r>
      <w:r w:rsidR="00D72520">
        <w:t xml:space="preserve"> </w:t>
      </w:r>
      <w:r w:rsidR="00D72520" w:rsidRPr="00D72520">
        <w:t>Chair of Bucks, Oxfordshire &amp; Berks (“BOB”) ICS</w:t>
      </w:r>
      <w:r w:rsidR="00A32D9B">
        <w:rPr>
          <w:rStyle w:val="FootnoteReference"/>
        </w:rPr>
        <w:footnoteReference w:id="2"/>
      </w:r>
    </w:p>
    <w:p w14:paraId="4168DAAD" w14:textId="2A375921" w:rsidR="001E0030" w:rsidRDefault="001E0030">
      <w:r>
        <w:t xml:space="preserve">The NHS Long Term Plan </w:t>
      </w:r>
      <w:r w:rsidR="00D4389D">
        <w:t>(</w:t>
      </w:r>
      <w:r>
        <w:t>201</w:t>
      </w:r>
      <w:r w:rsidR="00D4389D">
        <w:t>9)</w:t>
      </w:r>
      <w:r>
        <w:t xml:space="preserve"> describe</w:t>
      </w:r>
      <w:r w:rsidR="00773955">
        <w:t>s</w:t>
      </w:r>
      <w:r>
        <w:t xml:space="preserve"> </w:t>
      </w:r>
      <w:r w:rsidR="00D4389D">
        <w:t xml:space="preserve">the role of an </w:t>
      </w:r>
      <w:r>
        <w:t>ICS as:</w:t>
      </w:r>
    </w:p>
    <w:p w14:paraId="3C324751" w14:textId="4F21CD1A" w:rsidR="00D03C0A" w:rsidRPr="00D03C0A" w:rsidRDefault="00D03C0A" w:rsidP="00D03C0A">
      <w:pPr>
        <w:numPr>
          <w:ilvl w:val="0"/>
          <w:numId w:val="12"/>
        </w:numPr>
        <w:ind w:left="714" w:hanging="357"/>
        <w:contextualSpacing/>
      </w:pPr>
      <w:r w:rsidRPr="00D03C0A">
        <w:t>Bringing together local organisations to create shared leadership and action</w:t>
      </w:r>
      <w:r w:rsidR="00F17662">
        <w:t>;</w:t>
      </w:r>
    </w:p>
    <w:p w14:paraId="6FE6C377" w14:textId="7411FF17" w:rsidR="00D03C0A" w:rsidRPr="00D03C0A" w:rsidRDefault="00D03C0A" w:rsidP="00D03C0A">
      <w:pPr>
        <w:numPr>
          <w:ilvl w:val="0"/>
          <w:numId w:val="12"/>
        </w:numPr>
        <w:ind w:left="714" w:hanging="357"/>
        <w:contextualSpacing/>
      </w:pPr>
      <w:r w:rsidRPr="00D03C0A">
        <w:t>Being a pragmatic and practical way of delivering more integrated care</w:t>
      </w:r>
      <w:r w:rsidR="00F17662">
        <w:t>;</w:t>
      </w:r>
    </w:p>
    <w:p w14:paraId="02E5B2A8" w14:textId="7173FE8D" w:rsidR="00D03C0A" w:rsidRPr="00D03C0A" w:rsidRDefault="00D03C0A" w:rsidP="00D03C0A">
      <w:pPr>
        <w:numPr>
          <w:ilvl w:val="0"/>
          <w:numId w:val="12"/>
        </w:numPr>
        <w:ind w:left="714" w:hanging="357"/>
        <w:contextualSpacing/>
      </w:pPr>
      <w:r w:rsidRPr="00D03C0A">
        <w:t>Supporting providers to partner with local government and other community organisations to better integrate care</w:t>
      </w:r>
      <w:r w:rsidR="00F17662">
        <w:t>;</w:t>
      </w:r>
    </w:p>
    <w:p w14:paraId="4103856A" w14:textId="09F96854" w:rsidR="00D03C0A" w:rsidRPr="00D03C0A" w:rsidRDefault="00D03C0A" w:rsidP="00D03C0A">
      <w:pPr>
        <w:numPr>
          <w:ilvl w:val="0"/>
          <w:numId w:val="12"/>
        </w:numPr>
        <w:ind w:left="714" w:hanging="357"/>
        <w:contextualSpacing/>
      </w:pPr>
      <w:r w:rsidRPr="00D03C0A">
        <w:t>Supporting commissioners  and providers to decide together how best to use resources, design services and improve health</w:t>
      </w:r>
      <w:r w:rsidR="00F17662">
        <w:t>;</w:t>
      </w:r>
    </w:p>
    <w:p w14:paraId="3F21F7B2" w14:textId="402410CB" w:rsidR="00D03C0A" w:rsidRPr="00D03C0A" w:rsidRDefault="00D03C0A" w:rsidP="00D03C0A">
      <w:pPr>
        <w:numPr>
          <w:ilvl w:val="0"/>
          <w:numId w:val="12"/>
        </w:numPr>
        <w:ind w:left="714" w:hanging="357"/>
      </w:pPr>
      <w:r w:rsidRPr="00D03C0A">
        <w:t>Having streamlined strategic commissioning arrangements to enable a single set of commissioning decisions at system level</w:t>
      </w:r>
      <w:r w:rsidR="00F17662">
        <w:t>.</w:t>
      </w:r>
    </w:p>
    <w:p w14:paraId="71C70C23" w14:textId="1763DC67" w:rsidR="00371E5D" w:rsidRPr="00CA003D" w:rsidRDefault="00D72520" w:rsidP="00371E5D">
      <w:r>
        <w:t xml:space="preserve">All speakers </w:t>
      </w:r>
      <w:r w:rsidR="001E1F07">
        <w:t xml:space="preserve">referred to </w:t>
      </w:r>
      <w:r>
        <w:t>ICS</w:t>
      </w:r>
      <w:r w:rsidR="001E1F07">
        <w:t>s</w:t>
      </w:r>
      <w:r>
        <w:t xml:space="preserve"> </w:t>
      </w:r>
      <w:r w:rsidR="001E1F07">
        <w:t>a</w:t>
      </w:r>
      <w:r>
        <w:t xml:space="preserve">s </w:t>
      </w:r>
      <w:r w:rsidR="00643DFD">
        <w:t>systems</w:t>
      </w:r>
      <w:r w:rsidR="003B233B">
        <w:t>: they are</w:t>
      </w:r>
      <w:r w:rsidR="00643DFD">
        <w:t xml:space="preserve"> </w:t>
      </w:r>
      <w:r>
        <w:t>not single organisation</w:t>
      </w:r>
      <w:r w:rsidR="001E1F07">
        <w:t>s.</w:t>
      </w:r>
      <w:r>
        <w:t xml:space="preserve"> Dave Sweeney </w:t>
      </w:r>
      <w:r w:rsidR="00850A87">
        <w:t xml:space="preserve">and Jenny Dodd </w:t>
      </w:r>
      <w:r>
        <w:t xml:space="preserve">identified </w:t>
      </w:r>
      <w:r w:rsidR="001E1F07">
        <w:t>them</w:t>
      </w:r>
      <w:r>
        <w:t xml:space="preserve"> as comprising a</w:t>
      </w:r>
      <w:r w:rsidR="000B115A">
        <w:t xml:space="preserve"> collaboration of partnerships – the diagram </w:t>
      </w:r>
      <w:r w:rsidR="00BE38B7">
        <w:t>overleaf</w:t>
      </w:r>
      <w:r w:rsidR="000B115A">
        <w:t xml:space="preserve"> shows how these are made up starting at the</w:t>
      </w:r>
      <w:r w:rsidR="00D84A85">
        <w:t xml:space="preserve"> Primary Care Network (</w:t>
      </w:r>
      <w:r w:rsidR="000B115A">
        <w:t>PCN</w:t>
      </w:r>
      <w:r w:rsidR="00D84A85">
        <w:t>)</w:t>
      </w:r>
      <w:r w:rsidR="000B115A">
        <w:t xml:space="preserve"> level</w:t>
      </w:r>
      <w:r w:rsidR="001E1F07">
        <w:t>, a</w:t>
      </w:r>
      <w:r w:rsidR="000B115A">
        <w:t xml:space="preserve"> </w:t>
      </w:r>
      <w:r w:rsidR="00CC3B98">
        <w:t xml:space="preserve">place-based </w:t>
      </w:r>
      <w:r w:rsidR="000B115A">
        <w:t xml:space="preserve">cluster of which form an Integrated Care </w:t>
      </w:r>
      <w:r w:rsidR="00D84A85">
        <w:t>Partnership (ICP)</w:t>
      </w:r>
      <w:r w:rsidR="000B115A">
        <w:t>.</w:t>
      </w:r>
      <w:r w:rsidR="00CC3B98">
        <w:t xml:space="preserve"> </w:t>
      </w:r>
      <w:r w:rsidR="00371E5D">
        <w:t>ICPs comprise</w:t>
      </w:r>
    </w:p>
    <w:p w14:paraId="7C297C7E" w14:textId="77777777" w:rsidR="00371E5D" w:rsidRPr="00B04BD7" w:rsidRDefault="00371E5D" w:rsidP="00371E5D">
      <w:pPr>
        <w:numPr>
          <w:ilvl w:val="0"/>
          <w:numId w:val="6"/>
        </w:numPr>
        <w:ind w:left="714" w:hanging="357"/>
        <w:contextualSpacing/>
      </w:pPr>
      <w:r w:rsidRPr="00B04BD7">
        <w:rPr>
          <w:lang w:val="en-US"/>
        </w:rPr>
        <w:t>Primary Care Network Leads</w:t>
      </w:r>
    </w:p>
    <w:p w14:paraId="5E99EF9F" w14:textId="79FC780D" w:rsidR="00371E5D" w:rsidRPr="00B04BD7" w:rsidRDefault="00371E5D" w:rsidP="00371E5D">
      <w:pPr>
        <w:numPr>
          <w:ilvl w:val="0"/>
          <w:numId w:val="6"/>
        </w:numPr>
        <w:ind w:left="714" w:hanging="357"/>
        <w:contextualSpacing/>
      </w:pPr>
      <w:r w:rsidRPr="00B04BD7">
        <w:rPr>
          <w:lang w:val="en-US"/>
        </w:rPr>
        <w:t>L</w:t>
      </w:r>
      <w:r w:rsidR="007744A0">
        <w:rPr>
          <w:lang w:val="en-US"/>
        </w:rPr>
        <w:t xml:space="preserve">ocal </w:t>
      </w:r>
      <w:r w:rsidRPr="00B04BD7">
        <w:rPr>
          <w:lang w:val="en-US"/>
        </w:rPr>
        <w:t>A</w:t>
      </w:r>
      <w:r w:rsidR="007744A0">
        <w:rPr>
          <w:lang w:val="en-US"/>
        </w:rPr>
        <w:t>uthority</w:t>
      </w:r>
      <w:r w:rsidRPr="00B04BD7">
        <w:rPr>
          <w:lang w:val="en-US"/>
        </w:rPr>
        <w:t xml:space="preserve"> adult and children’s social services leads</w:t>
      </w:r>
    </w:p>
    <w:p w14:paraId="528A9EB9" w14:textId="77777777" w:rsidR="00371E5D" w:rsidRPr="00B04BD7" w:rsidRDefault="00371E5D" w:rsidP="00371E5D">
      <w:pPr>
        <w:numPr>
          <w:ilvl w:val="0"/>
          <w:numId w:val="6"/>
        </w:numPr>
        <w:ind w:left="714" w:hanging="357"/>
        <w:contextualSpacing/>
      </w:pPr>
      <w:r w:rsidRPr="00B04BD7">
        <w:rPr>
          <w:lang w:val="en-US"/>
        </w:rPr>
        <w:t>Community Health Provider</w:t>
      </w:r>
    </w:p>
    <w:p w14:paraId="2AF7F1A1" w14:textId="77777777" w:rsidR="00371E5D" w:rsidRPr="00B04BD7" w:rsidRDefault="00371E5D" w:rsidP="00371E5D">
      <w:pPr>
        <w:numPr>
          <w:ilvl w:val="0"/>
          <w:numId w:val="6"/>
        </w:numPr>
        <w:ind w:left="714" w:hanging="357"/>
        <w:contextualSpacing/>
      </w:pPr>
      <w:r w:rsidRPr="00B04BD7">
        <w:rPr>
          <w:lang w:val="en-US"/>
        </w:rPr>
        <w:t xml:space="preserve">Mental Health Provider </w:t>
      </w:r>
    </w:p>
    <w:p w14:paraId="04FD7FD7" w14:textId="720B7C38" w:rsidR="00371E5D" w:rsidRPr="00B04BD7" w:rsidRDefault="00371E5D" w:rsidP="00371E5D">
      <w:pPr>
        <w:numPr>
          <w:ilvl w:val="0"/>
          <w:numId w:val="6"/>
        </w:numPr>
        <w:ind w:left="714" w:hanging="357"/>
        <w:contextualSpacing/>
      </w:pPr>
      <w:r w:rsidRPr="00B04BD7">
        <w:rPr>
          <w:lang w:val="en-US"/>
        </w:rPr>
        <w:t>Acute Provider(s)</w:t>
      </w:r>
    </w:p>
    <w:p w14:paraId="0C1E0020" w14:textId="77777777" w:rsidR="00371E5D" w:rsidRPr="00B04BD7" w:rsidRDefault="00371E5D" w:rsidP="00371E5D">
      <w:pPr>
        <w:numPr>
          <w:ilvl w:val="0"/>
          <w:numId w:val="6"/>
        </w:numPr>
        <w:ind w:left="714" w:hanging="357"/>
        <w:contextualSpacing/>
      </w:pPr>
      <w:r w:rsidRPr="00B04BD7">
        <w:rPr>
          <w:lang w:val="en-US"/>
        </w:rPr>
        <w:t xml:space="preserve">Public Health </w:t>
      </w:r>
    </w:p>
    <w:p w14:paraId="75F774C2" w14:textId="77777777" w:rsidR="00371E5D" w:rsidRPr="00B04BD7" w:rsidRDefault="00371E5D" w:rsidP="00371E5D">
      <w:pPr>
        <w:numPr>
          <w:ilvl w:val="0"/>
          <w:numId w:val="6"/>
        </w:numPr>
        <w:ind w:left="714" w:hanging="357"/>
        <w:contextualSpacing/>
      </w:pPr>
      <w:r w:rsidRPr="00B04BD7">
        <w:rPr>
          <w:lang w:val="en-US"/>
        </w:rPr>
        <w:t>Voluntary sector</w:t>
      </w:r>
    </w:p>
    <w:p w14:paraId="31472BF7" w14:textId="77777777" w:rsidR="00371E5D" w:rsidRPr="00B04BD7" w:rsidRDefault="00371E5D" w:rsidP="00371E5D">
      <w:pPr>
        <w:numPr>
          <w:ilvl w:val="0"/>
          <w:numId w:val="6"/>
        </w:numPr>
        <w:ind w:left="714" w:hanging="357"/>
        <w:contextualSpacing/>
      </w:pPr>
      <w:r w:rsidRPr="00B04BD7">
        <w:rPr>
          <w:lang w:val="en-US"/>
        </w:rPr>
        <w:t>Housing</w:t>
      </w:r>
    </w:p>
    <w:p w14:paraId="126E7561" w14:textId="77777777" w:rsidR="00371E5D" w:rsidRPr="00B04BD7" w:rsidRDefault="00371E5D" w:rsidP="00BE38B7">
      <w:pPr>
        <w:numPr>
          <w:ilvl w:val="0"/>
          <w:numId w:val="6"/>
        </w:numPr>
        <w:spacing w:after="0"/>
        <w:ind w:left="714" w:hanging="357"/>
        <w:contextualSpacing/>
      </w:pPr>
      <w:r w:rsidRPr="00B04BD7">
        <w:rPr>
          <w:lang w:val="en-US"/>
        </w:rPr>
        <w:t>Police</w:t>
      </w:r>
    </w:p>
    <w:p w14:paraId="14D0BA9A" w14:textId="77777777" w:rsidR="00BE38B7" w:rsidRPr="00BE38B7" w:rsidRDefault="00371E5D" w:rsidP="00BE38B7">
      <w:pPr>
        <w:pStyle w:val="ListParagraph"/>
        <w:numPr>
          <w:ilvl w:val="0"/>
          <w:numId w:val="6"/>
        </w:numPr>
        <w:rPr>
          <w:lang w:val="en-US"/>
        </w:rPr>
      </w:pPr>
      <w:r w:rsidRPr="00BE38B7">
        <w:rPr>
          <w:lang w:val="en-US"/>
        </w:rPr>
        <w:t>Education</w:t>
      </w:r>
    </w:p>
    <w:p w14:paraId="6EADCC83" w14:textId="77777777" w:rsidR="00B81B0A" w:rsidRDefault="00CC3B98" w:rsidP="00773955">
      <w:pPr>
        <w:spacing w:before="160"/>
      </w:pPr>
      <w:r>
        <w:t xml:space="preserve">A group of ICPs in turn </w:t>
      </w:r>
      <w:r w:rsidR="00E615A7">
        <w:t xml:space="preserve">collaborates to </w:t>
      </w:r>
      <w:r>
        <w:t>form an ICS.</w:t>
      </w:r>
      <w:r w:rsidR="00B17DA4" w:rsidRPr="00B17DA4">
        <w:t xml:space="preserve"> </w:t>
      </w:r>
    </w:p>
    <w:p w14:paraId="73DB4BB4" w14:textId="3E341246" w:rsidR="00773955" w:rsidRDefault="00773955" w:rsidP="00773955">
      <w:pPr>
        <w:spacing w:before="160"/>
      </w:pPr>
      <w:r>
        <w:t xml:space="preserve">Mark Easton described an ICS as a self-managing system comprised the NHS, local authority partners, voluntary service partners and any others that are relevant. ICSs vary; however, they are generally governed by a partnership board beneath which sits an executive board. </w:t>
      </w:r>
    </w:p>
    <w:tbl>
      <w:tblPr>
        <w:tblW w:w="8960" w:type="dxa"/>
        <w:tblCellMar>
          <w:left w:w="0" w:type="dxa"/>
          <w:right w:w="0" w:type="dxa"/>
        </w:tblCellMar>
        <w:tblLook w:val="0420" w:firstRow="1" w:lastRow="0" w:firstColumn="0" w:lastColumn="0" w:noHBand="0" w:noVBand="1"/>
      </w:tblPr>
      <w:tblGrid>
        <w:gridCol w:w="1868"/>
        <w:gridCol w:w="1247"/>
        <w:gridCol w:w="5845"/>
      </w:tblGrid>
      <w:tr w:rsidR="00CA003D" w:rsidRPr="00CA003D" w14:paraId="6F6343CC" w14:textId="77777777" w:rsidTr="00A04E82">
        <w:trPr>
          <w:trHeight w:val="457"/>
        </w:trPr>
        <w:tc>
          <w:tcPr>
            <w:tcW w:w="1868" w:type="dxa"/>
            <w:tcBorders>
              <w:top w:val="single" w:sz="4" w:space="0" w:color="ED7D31"/>
              <w:left w:val="single" w:sz="4" w:space="0" w:color="ED7D31"/>
              <w:bottom w:val="single" w:sz="8" w:space="0" w:color="FFFFFF"/>
              <w:right w:val="nil"/>
            </w:tcBorders>
            <w:shd w:val="clear" w:color="auto" w:fill="ED7D31"/>
            <w:tcMar>
              <w:top w:w="72" w:type="dxa"/>
              <w:left w:w="144" w:type="dxa"/>
              <w:bottom w:w="72" w:type="dxa"/>
              <w:right w:w="144" w:type="dxa"/>
            </w:tcMar>
            <w:hideMark/>
          </w:tcPr>
          <w:p w14:paraId="659F7F3D" w14:textId="77777777" w:rsidR="00CA003D" w:rsidRPr="00CA003D" w:rsidRDefault="00CA003D" w:rsidP="00CA003D">
            <w:pPr>
              <w:spacing w:after="0"/>
            </w:pPr>
          </w:p>
        </w:tc>
        <w:tc>
          <w:tcPr>
            <w:tcW w:w="1247" w:type="dxa"/>
            <w:tcBorders>
              <w:top w:val="single" w:sz="4" w:space="0" w:color="ED7D31"/>
              <w:left w:val="nil"/>
              <w:bottom w:val="single" w:sz="8" w:space="0" w:color="FFFFFF"/>
              <w:right w:val="nil"/>
            </w:tcBorders>
            <w:shd w:val="clear" w:color="auto" w:fill="ED7D31"/>
            <w:tcMar>
              <w:top w:w="72" w:type="dxa"/>
              <w:left w:w="144" w:type="dxa"/>
              <w:bottom w:w="72" w:type="dxa"/>
              <w:right w:w="144" w:type="dxa"/>
            </w:tcMar>
            <w:hideMark/>
          </w:tcPr>
          <w:p w14:paraId="32E12C04" w14:textId="77777777" w:rsidR="00CA003D" w:rsidRPr="00CA003D" w:rsidRDefault="00CA003D" w:rsidP="00CA003D">
            <w:pPr>
              <w:spacing w:after="0"/>
            </w:pPr>
            <w:r w:rsidRPr="00CA003D">
              <w:rPr>
                <w:b/>
                <w:bCs/>
                <w:lang w:val="en-US"/>
              </w:rPr>
              <w:t>Scale</w:t>
            </w:r>
          </w:p>
        </w:tc>
        <w:tc>
          <w:tcPr>
            <w:tcW w:w="5845" w:type="dxa"/>
            <w:tcBorders>
              <w:top w:val="single" w:sz="4" w:space="0" w:color="ED7D31"/>
              <w:left w:val="nil"/>
              <w:bottom w:val="single" w:sz="8" w:space="0" w:color="FFFFFF"/>
              <w:right w:val="single" w:sz="4" w:space="0" w:color="ED7D31"/>
            </w:tcBorders>
            <w:shd w:val="clear" w:color="auto" w:fill="ED7D31"/>
            <w:tcMar>
              <w:top w:w="72" w:type="dxa"/>
              <w:left w:w="144" w:type="dxa"/>
              <w:bottom w:w="72" w:type="dxa"/>
              <w:right w:w="144" w:type="dxa"/>
            </w:tcMar>
            <w:hideMark/>
          </w:tcPr>
          <w:p w14:paraId="03625BAA" w14:textId="77777777" w:rsidR="00CA003D" w:rsidRPr="00CA003D" w:rsidRDefault="00CA003D" w:rsidP="00CA003D">
            <w:pPr>
              <w:spacing w:after="0"/>
            </w:pPr>
            <w:r w:rsidRPr="00CA003D">
              <w:rPr>
                <w:b/>
                <w:bCs/>
                <w:lang w:val="en-US"/>
              </w:rPr>
              <w:t>Functions (examples)</w:t>
            </w:r>
          </w:p>
        </w:tc>
      </w:tr>
      <w:tr w:rsidR="00CA003D" w:rsidRPr="00CA003D" w14:paraId="5E715113" w14:textId="77777777" w:rsidTr="00A04E82">
        <w:trPr>
          <w:trHeight w:val="1205"/>
        </w:trPr>
        <w:tc>
          <w:tcPr>
            <w:tcW w:w="1868" w:type="dxa"/>
            <w:tcBorders>
              <w:top w:val="single" w:sz="8" w:space="0" w:color="FFFFFF"/>
              <w:left w:val="single" w:sz="4" w:space="0" w:color="ED7D31"/>
              <w:bottom w:val="single" w:sz="4" w:space="0" w:color="ED7D31"/>
              <w:right w:val="single" w:sz="4" w:space="0" w:color="ED7D31"/>
            </w:tcBorders>
            <w:shd w:val="clear" w:color="auto" w:fill="F8D7CD"/>
            <w:tcMar>
              <w:top w:w="72" w:type="dxa"/>
              <w:left w:w="144" w:type="dxa"/>
              <w:bottom w:w="72" w:type="dxa"/>
              <w:right w:w="144" w:type="dxa"/>
            </w:tcMar>
            <w:hideMark/>
          </w:tcPr>
          <w:p w14:paraId="3796E458" w14:textId="77777777" w:rsidR="001B46A3" w:rsidRDefault="00CA003D" w:rsidP="00CA003D">
            <w:pPr>
              <w:spacing w:after="0"/>
              <w:rPr>
                <w:lang w:val="en-US"/>
              </w:rPr>
            </w:pPr>
            <w:r w:rsidRPr="00CA003D">
              <w:rPr>
                <w:lang w:val="en-US"/>
              </w:rPr>
              <w:t>Neighbourhoods</w:t>
            </w:r>
            <w:r w:rsidR="001B46A3">
              <w:rPr>
                <w:lang w:val="en-US"/>
              </w:rPr>
              <w:t>/</w:t>
            </w:r>
          </w:p>
          <w:p w14:paraId="4E2CEE68" w14:textId="7E402C5E" w:rsidR="00CA003D" w:rsidRPr="00CA003D" w:rsidRDefault="001B46A3" w:rsidP="00CA003D">
            <w:pPr>
              <w:spacing w:after="0"/>
            </w:pPr>
            <w:r>
              <w:rPr>
                <w:lang w:val="en-US"/>
              </w:rPr>
              <w:t>localities</w:t>
            </w:r>
            <w:r w:rsidR="00CA003D" w:rsidRPr="00CA003D">
              <w:rPr>
                <w:lang w:val="en-US"/>
              </w:rPr>
              <w:t xml:space="preserve"> (PCNs)</w:t>
            </w:r>
          </w:p>
        </w:tc>
        <w:tc>
          <w:tcPr>
            <w:tcW w:w="1247" w:type="dxa"/>
            <w:tcBorders>
              <w:top w:val="single" w:sz="8" w:space="0" w:color="FFFFFF"/>
              <w:left w:val="single" w:sz="4" w:space="0" w:color="ED7D31"/>
              <w:bottom w:val="single" w:sz="4" w:space="0" w:color="ED7D31"/>
              <w:right w:val="single" w:sz="4" w:space="0" w:color="ED7D31"/>
            </w:tcBorders>
            <w:shd w:val="clear" w:color="auto" w:fill="F8D7CD"/>
            <w:tcMar>
              <w:top w:w="72" w:type="dxa"/>
              <w:left w:w="144" w:type="dxa"/>
              <w:bottom w:w="72" w:type="dxa"/>
              <w:right w:w="144" w:type="dxa"/>
            </w:tcMar>
            <w:hideMark/>
          </w:tcPr>
          <w:p w14:paraId="2CC2EB04" w14:textId="77777777" w:rsidR="00CA003D" w:rsidRPr="00CA003D" w:rsidRDefault="00CA003D" w:rsidP="00CA003D">
            <w:pPr>
              <w:spacing w:after="0"/>
            </w:pPr>
            <w:r w:rsidRPr="00CA003D">
              <w:rPr>
                <w:lang w:val="en-US"/>
              </w:rPr>
              <w:t>30-50k</w:t>
            </w:r>
          </w:p>
        </w:tc>
        <w:tc>
          <w:tcPr>
            <w:tcW w:w="5845" w:type="dxa"/>
            <w:tcBorders>
              <w:top w:val="single" w:sz="8" w:space="0" w:color="FFFFFF"/>
              <w:left w:val="single" w:sz="4" w:space="0" w:color="ED7D31"/>
              <w:bottom w:val="single" w:sz="4" w:space="0" w:color="ED7D31"/>
              <w:right w:val="single" w:sz="4" w:space="0" w:color="ED7D31"/>
            </w:tcBorders>
            <w:shd w:val="clear" w:color="auto" w:fill="F8D7CD"/>
            <w:tcMar>
              <w:top w:w="72" w:type="dxa"/>
              <w:left w:w="144" w:type="dxa"/>
              <w:bottom w:w="72" w:type="dxa"/>
              <w:right w:w="144" w:type="dxa"/>
            </w:tcMar>
            <w:hideMark/>
          </w:tcPr>
          <w:p w14:paraId="4CBECD1F" w14:textId="77777777" w:rsidR="00CA003D" w:rsidRPr="00CA003D" w:rsidRDefault="00CA003D" w:rsidP="00CA003D">
            <w:pPr>
              <w:numPr>
                <w:ilvl w:val="0"/>
                <w:numId w:val="2"/>
              </w:numPr>
              <w:spacing w:after="0"/>
              <w:ind w:left="0"/>
            </w:pPr>
            <w:r w:rsidRPr="00CA003D">
              <w:rPr>
                <w:lang w:val="en-US"/>
              </w:rPr>
              <w:t>Forming PCNs, strengthening primary care, joining up primary &amp; community care</w:t>
            </w:r>
          </w:p>
          <w:p w14:paraId="4ED001D7" w14:textId="77777777" w:rsidR="00CA003D" w:rsidRPr="00CA003D" w:rsidRDefault="00CA003D" w:rsidP="00CA003D">
            <w:pPr>
              <w:numPr>
                <w:ilvl w:val="0"/>
                <w:numId w:val="2"/>
              </w:numPr>
              <w:spacing w:after="0"/>
              <w:ind w:left="0"/>
            </w:pPr>
            <w:r w:rsidRPr="00CA003D">
              <w:rPr>
                <w:lang w:val="en-US"/>
              </w:rPr>
              <w:t>Implementing integrated delivery models, forming MDTs</w:t>
            </w:r>
          </w:p>
          <w:p w14:paraId="1CE37E4F" w14:textId="77777777" w:rsidR="00CA003D" w:rsidRPr="00CA003D" w:rsidRDefault="00CA003D" w:rsidP="00CA003D">
            <w:pPr>
              <w:numPr>
                <w:ilvl w:val="0"/>
                <w:numId w:val="2"/>
              </w:numPr>
              <w:spacing w:after="0"/>
              <w:ind w:left="0"/>
            </w:pPr>
            <w:r w:rsidRPr="00CA003D">
              <w:rPr>
                <w:lang w:val="en-US"/>
              </w:rPr>
              <w:t>Implementing social prescribing</w:t>
            </w:r>
          </w:p>
        </w:tc>
      </w:tr>
      <w:tr w:rsidR="00CA003D" w:rsidRPr="00CA003D" w14:paraId="50385ED6" w14:textId="77777777" w:rsidTr="00A04E82">
        <w:trPr>
          <w:trHeight w:val="2575"/>
        </w:trPr>
        <w:tc>
          <w:tcPr>
            <w:tcW w:w="1868" w:type="dxa"/>
            <w:tcBorders>
              <w:top w:val="single" w:sz="4" w:space="0" w:color="ED7D31"/>
              <w:left w:val="single" w:sz="4" w:space="0" w:color="ED7D31"/>
              <w:bottom w:val="single" w:sz="4" w:space="0" w:color="ED7D31"/>
              <w:right w:val="single" w:sz="4" w:space="0" w:color="ED7D31"/>
            </w:tcBorders>
            <w:shd w:val="clear" w:color="auto" w:fill="auto"/>
            <w:tcMar>
              <w:top w:w="72" w:type="dxa"/>
              <w:left w:w="144" w:type="dxa"/>
              <w:bottom w:w="72" w:type="dxa"/>
              <w:right w:w="144" w:type="dxa"/>
            </w:tcMar>
            <w:hideMark/>
          </w:tcPr>
          <w:p w14:paraId="3C401E78" w14:textId="77777777" w:rsidR="00CA003D" w:rsidRPr="00CA003D" w:rsidRDefault="00CA003D" w:rsidP="00CA003D">
            <w:pPr>
              <w:spacing w:after="0"/>
            </w:pPr>
            <w:r w:rsidRPr="00CA003D">
              <w:rPr>
                <w:lang w:val="en-US"/>
              </w:rPr>
              <w:t>Places (ICPs)</w:t>
            </w:r>
          </w:p>
        </w:tc>
        <w:tc>
          <w:tcPr>
            <w:tcW w:w="1247" w:type="dxa"/>
            <w:tcBorders>
              <w:top w:val="single" w:sz="4" w:space="0" w:color="ED7D31"/>
              <w:left w:val="single" w:sz="4" w:space="0" w:color="ED7D31"/>
              <w:bottom w:val="single" w:sz="4" w:space="0" w:color="ED7D31"/>
              <w:right w:val="single" w:sz="4" w:space="0" w:color="ED7D31"/>
            </w:tcBorders>
            <w:shd w:val="clear" w:color="auto" w:fill="auto"/>
            <w:tcMar>
              <w:top w:w="72" w:type="dxa"/>
              <w:left w:w="144" w:type="dxa"/>
              <w:bottom w:w="72" w:type="dxa"/>
              <w:right w:w="144" w:type="dxa"/>
            </w:tcMar>
            <w:hideMark/>
          </w:tcPr>
          <w:p w14:paraId="02DDAFE6" w14:textId="77777777" w:rsidR="00CA003D" w:rsidRPr="00CA003D" w:rsidRDefault="00CA003D" w:rsidP="00CA003D">
            <w:pPr>
              <w:spacing w:after="0"/>
            </w:pPr>
            <w:r w:rsidRPr="00CA003D">
              <w:rPr>
                <w:lang w:val="en-US"/>
              </w:rPr>
              <w:t>250-500k (Usually council/ borough level)</w:t>
            </w:r>
          </w:p>
        </w:tc>
        <w:tc>
          <w:tcPr>
            <w:tcW w:w="5845" w:type="dxa"/>
            <w:tcBorders>
              <w:top w:val="single" w:sz="4" w:space="0" w:color="ED7D31"/>
              <w:left w:val="single" w:sz="4" w:space="0" w:color="ED7D31"/>
              <w:bottom w:val="single" w:sz="4" w:space="0" w:color="ED7D31"/>
              <w:right w:val="single" w:sz="4" w:space="0" w:color="ED7D31"/>
            </w:tcBorders>
            <w:shd w:val="clear" w:color="auto" w:fill="auto"/>
            <w:tcMar>
              <w:top w:w="72" w:type="dxa"/>
              <w:left w:w="144" w:type="dxa"/>
              <w:bottom w:w="72" w:type="dxa"/>
              <w:right w:w="144" w:type="dxa"/>
            </w:tcMar>
            <w:hideMark/>
          </w:tcPr>
          <w:p w14:paraId="0DB1B6EA" w14:textId="77777777" w:rsidR="00CA003D" w:rsidRPr="00CA003D" w:rsidRDefault="00CA003D" w:rsidP="00CA003D">
            <w:pPr>
              <w:numPr>
                <w:ilvl w:val="0"/>
                <w:numId w:val="3"/>
              </w:numPr>
              <w:spacing w:after="0"/>
              <w:ind w:left="0"/>
            </w:pPr>
            <w:r w:rsidRPr="00CA003D">
              <w:rPr>
                <w:lang w:val="en-US"/>
              </w:rPr>
              <w:t xml:space="preserve">Clinical care redesign (including </w:t>
            </w:r>
            <w:r w:rsidRPr="00CA003D">
              <w:t>(simplifying and standardising care pathways)</w:t>
            </w:r>
          </w:p>
          <w:p w14:paraId="75C2F6DD" w14:textId="77777777" w:rsidR="00CA003D" w:rsidRPr="00CA003D" w:rsidRDefault="00CA003D" w:rsidP="00CA003D">
            <w:pPr>
              <w:numPr>
                <w:ilvl w:val="0"/>
                <w:numId w:val="3"/>
              </w:numPr>
              <w:spacing w:after="0"/>
              <w:ind w:left="0"/>
            </w:pPr>
            <w:r w:rsidRPr="00CA003D">
              <w:rPr>
                <w:lang w:val="en-US"/>
              </w:rPr>
              <w:t>Forming provider partnerships and alliances (including GPs) to redesign and integrate services</w:t>
            </w:r>
          </w:p>
          <w:p w14:paraId="5385748B" w14:textId="77777777" w:rsidR="00CA003D" w:rsidRPr="00CA003D" w:rsidRDefault="00CA003D" w:rsidP="00CA003D">
            <w:pPr>
              <w:numPr>
                <w:ilvl w:val="0"/>
                <w:numId w:val="3"/>
              </w:numPr>
              <w:spacing w:after="0"/>
              <w:ind w:left="0"/>
            </w:pPr>
            <w:r w:rsidRPr="00CA003D">
              <w:rPr>
                <w:lang w:val="en-US"/>
              </w:rPr>
              <w:t>Developing new provider models</w:t>
            </w:r>
          </w:p>
          <w:p w14:paraId="41D4E6DE" w14:textId="10884732" w:rsidR="00CA003D" w:rsidRPr="00CA003D" w:rsidRDefault="00CA003D" w:rsidP="00CA003D">
            <w:pPr>
              <w:numPr>
                <w:ilvl w:val="0"/>
                <w:numId w:val="3"/>
              </w:numPr>
              <w:spacing w:after="0"/>
              <w:ind w:left="0"/>
            </w:pPr>
            <w:r w:rsidRPr="00CA003D">
              <w:rPr>
                <w:lang w:val="en-US"/>
              </w:rPr>
              <w:t>Joining up council/hospital/community services</w:t>
            </w:r>
          </w:p>
          <w:p w14:paraId="1FA99B7B" w14:textId="6050C4C2" w:rsidR="00CA003D" w:rsidRPr="00CA003D" w:rsidRDefault="00CA003D" w:rsidP="00CA003D">
            <w:pPr>
              <w:numPr>
                <w:ilvl w:val="0"/>
                <w:numId w:val="3"/>
              </w:numPr>
              <w:spacing w:after="0"/>
              <w:ind w:left="0"/>
            </w:pPr>
            <w:r w:rsidRPr="00CA003D">
              <w:t xml:space="preserve">Closer working with </w:t>
            </w:r>
            <w:r w:rsidR="003E3360">
              <w:t>l</w:t>
            </w:r>
            <w:r w:rsidR="00350ACA">
              <w:t xml:space="preserve">ocal </w:t>
            </w:r>
            <w:r w:rsidR="003E3360">
              <w:t>a</w:t>
            </w:r>
            <w:r w:rsidR="00350ACA">
              <w:t>u</w:t>
            </w:r>
            <w:r w:rsidR="009E28E5">
              <w:t>t</w:t>
            </w:r>
            <w:r w:rsidR="00350ACA">
              <w:t>horities</w:t>
            </w:r>
            <w:r w:rsidRPr="00CA003D">
              <w:t xml:space="preserve"> and </w:t>
            </w:r>
            <w:r w:rsidR="003E3360">
              <w:t>v</w:t>
            </w:r>
            <w:r w:rsidR="00350ACA">
              <w:t xml:space="preserve">oluntary </w:t>
            </w:r>
            <w:r w:rsidR="003E3360">
              <w:t>c</w:t>
            </w:r>
            <w:r w:rsidR="00350ACA">
              <w:t xml:space="preserve">ommunity </w:t>
            </w:r>
            <w:r w:rsidR="003E3360">
              <w:t>s</w:t>
            </w:r>
            <w:r w:rsidR="00350ACA">
              <w:t>ervice</w:t>
            </w:r>
            <w:r w:rsidRPr="00CA003D">
              <w:t xml:space="preserve"> partners on prevention and health inequalities</w:t>
            </w:r>
          </w:p>
          <w:p w14:paraId="48BE8670" w14:textId="77777777" w:rsidR="00CA003D" w:rsidRPr="00CA003D" w:rsidRDefault="00CA003D" w:rsidP="00CA003D">
            <w:pPr>
              <w:numPr>
                <w:ilvl w:val="0"/>
                <w:numId w:val="3"/>
              </w:numPr>
              <w:spacing w:after="0"/>
              <w:ind w:left="0"/>
            </w:pPr>
            <w:r w:rsidRPr="00CA003D">
              <w:t>Population health management </w:t>
            </w:r>
          </w:p>
        </w:tc>
      </w:tr>
      <w:tr w:rsidR="00CA003D" w:rsidRPr="00CA003D" w14:paraId="6AA5C4B6" w14:textId="77777777" w:rsidTr="00A04E82">
        <w:trPr>
          <w:trHeight w:val="1497"/>
        </w:trPr>
        <w:tc>
          <w:tcPr>
            <w:tcW w:w="1868" w:type="dxa"/>
            <w:tcBorders>
              <w:top w:val="single" w:sz="4" w:space="0" w:color="ED7D31"/>
              <w:left w:val="single" w:sz="4" w:space="0" w:color="ED7D31"/>
              <w:bottom w:val="single" w:sz="4" w:space="0" w:color="ED7D31"/>
              <w:right w:val="single" w:sz="4" w:space="0" w:color="ED7D31"/>
            </w:tcBorders>
            <w:shd w:val="clear" w:color="auto" w:fill="F8D7CD"/>
            <w:tcMar>
              <w:top w:w="72" w:type="dxa"/>
              <w:left w:w="144" w:type="dxa"/>
              <w:bottom w:w="72" w:type="dxa"/>
              <w:right w:w="144" w:type="dxa"/>
            </w:tcMar>
            <w:hideMark/>
          </w:tcPr>
          <w:p w14:paraId="1D9B2404" w14:textId="77777777" w:rsidR="00CA003D" w:rsidRPr="00CA003D" w:rsidRDefault="00CA003D" w:rsidP="00CA003D">
            <w:pPr>
              <w:spacing w:after="0"/>
            </w:pPr>
            <w:r w:rsidRPr="00CA003D">
              <w:rPr>
                <w:lang w:val="en-US"/>
              </w:rPr>
              <w:t>Systems (ICSs)</w:t>
            </w:r>
          </w:p>
        </w:tc>
        <w:tc>
          <w:tcPr>
            <w:tcW w:w="1247" w:type="dxa"/>
            <w:tcBorders>
              <w:top w:val="single" w:sz="4" w:space="0" w:color="ED7D31"/>
              <w:left w:val="single" w:sz="4" w:space="0" w:color="ED7D31"/>
              <w:bottom w:val="single" w:sz="4" w:space="0" w:color="ED7D31"/>
              <w:right w:val="single" w:sz="4" w:space="0" w:color="ED7D31"/>
            </w:tcBorders>
            <w:shd w:val="clear" w:color="auto" w:fill="F8D7CD"/>
            <w:tcMar>
              <w:top w:w="72" w:type="dxa"/>
              <w:left w:w="144" w:type="dxa"/>
              <w:bottom w:w="72" w:type="dxa"/>
              <w:right w:w="144" w:type="dxa"/>
            </w:tcMar>
            <w:hideMark/>
          </w:tcPr>
          <w:p w14:paraId="63C172FC" w14:textId="77777777" w:rsidR="00CA003D" w:rsidRPr="00CA003D" w:rsidRDefault="00CA003D" w:rsidP="00CA003D">
            <w:pPr>
              <w:spacing w:after="0"/>
            </w:pPr>
            <w:r w:rsidRPr="00CA003D">
              <w:rPr>
                <w:lang w:val="en-US"/>
              </w:rPr>
              <w:t>1-3 million</w:t>
            </w:r>
          </w:p>
        </w:tc>
        <w:tc>
          <w:tcPr>
            <w:tcW w:w="5845" w:type="dxa"/>
            <w:tcBorders>
              <w:top w:val="single" w:sz="4" w:space="0" w:color="ED7D31"/>
              <w:left w:val="single" w:sz="4" w:space="0" w:color="ED7D31"/>
              <w:bottom w:val="single" w:sz="4" w:space="0" w:color="ED7D31"/>
              <w:right w:val="single" w:sz="4" w:space="0" w:color="ED7D31"/>
            </w:tcBorders>
            <w:shd w:val="clear" w:color="auto" w:fill="F8D7CD"/>
            <w:tcMar>
              <w:top w:w="72" w:type="dxa"/>
              <w:left w:w="144" w:type="dxa"/>
              <w:bottom w:w="72" w:type="dxa"/>
              <w:right w:w="144" w:type="dxa"/>
            </w:tcMar>
            <w:hideMark/>
          </w:tcPr>
          <w:p w14:paraId="0F651CF8" w14:textId="77777777" w:rsidR="00CA003D" w:rsidRPr="00CA003D" w:rsidRDefault="00CA003D" w:rsidP="00CA003D">
            <w:pPr>
              <w:numPr>
                <w:ilvl w:val="0"/>
                <w:numId w:val="4"/>
              </w:numPr>
              <w:spacing w:after="0"/>
              <w:ind w:left="0"/>
            </w:pPr>
            <w:r w:rsidRPr="00CA003D">
              <w:rPr>
                <w:lang w:val="en-US"/>
              </w:rPr>
              <w:t>Planning for the future across a system</w:t>
            </w:r>
          </w:p>
          <w:p w14:paraId="35150D64" w14:textId="77777777" w:rsidR="00CA003D" w:rsidRPr="00CA003D" w:rsidRDefault="00CA003D" w:rsidP="00CA003D">
            <w:pPr>
              <w:numPr>
                <w:ilvl w:val="0"/>
                <w:numId w:val="4"/>
              </w:numPr>
              <w:spacing w:after="0"/>
              <w:ind w:left="0"/>
            </w:pPr>
            <w:r w:rsidRPr="00CA003D">
              <w:rPr>
                <w:lang w:val="en-US"/>
              </w:rPr>
              <w:t>Develop/oversee strategies: workforce, digital, estates</w:t>
            </w:r>
          </w:p>
          <w:p w14:paraId="03AF911F" w14:textId="77777777" w:rsidR="00CA003D" w:rsidRPr="00CA003D" w:rsidRDefault="00CA003D" w:rsidP="00CA003D">
            <w:pPr>
              <w:numPr>
                <w:ilvl w:val="0"/>
                <w:numId w:val="4"/>
              </w:numPr>
              <w:spacing w:after="0"/>
              <w:ind w:left="0"/>
            </w:pPr>
            <w:r w:rsidRPr="00CA003D">
              <w:rPr>
                <w:lang w:val="en-US"/>
              </w:rPr>
              <w:t>Managing collective resources</w:t>
            </w:r>
          </w:p>
          <w:p w14:paraId="015EF2EF" w14:textId="77777777" w:rsidR="00CA003D" w:rsidRPr="00CA003D" w:rsidRDefault="00CA003D" w:rsidP="00CA003D">
            <w:pPr>
              <w:numPr>
                <w:ilvl w:val="0"/>
                <w:numId w:val="4"/>
              </w:numPr>
              <w:spacing w:after="0"/>
              <w:ind w:left="0"/>
            </w:pPr>
            <w:r w:rsidRPr="00CA003D">
              <w:rPr>
                <w:lang w:val="en-US"/>
              </w:rPr>
              <w:t>Identifying and sharing best practice</w:t>
            </w:r>
          </w:p>
          <w:p w14:paraId="329A75CB" w14:textId="77777777" w:rsidR="00CA003D" w:rsidRPr="00CA003D" w:rsidRDefault="00CA003D" w:rsidP="00CA003D">
            <w:pPr>
              <w:numPr>
                <w:ilvl w:val="0"/>
                <w:numId w:val="4"/>
              </w:numPr>
              <w:spacing w:after="0"/>
              <w:ind w:left="0"/>
            </w:pPr>
            <w:r w:rsidRPr="00CA003D">
              <w:rPr>
                <w:lang w:val="en-US"/>
              </w:rPr>
              <w:t>Responsibility for performance and resolving challenges</w:t>
            </w:r>
          </w:p>
        </w:tc>
      </w:tr>
    </w:tbl>
    <w:p w14:paraId="3AA8E705" w14:textId="19180BD5" w:rsidR="00543CD4" w:rsidRDefault="00543CD4" w:rsidP="00A04E82">
      <w:pPr>
        <w:spacing w:before="160"/>
      </w:pPr>
      <w:r>
        <w:t>(When the NHS was formed</w:t>
      </w:r>
      <w:r w:rsidR="00831DC8">
        <w:t>,</w:t>
      </w:r>
      <w:r>
        <w:t xml:space="preserve"> District </w:t>
      </w:r>
      <w:r w:rsidR="001E1F07">
        <w:t>H</w:t>
      </w:r>
      <w:r>
        <w:t xml:space="preserve">ealth </w:t>
      </w:r>
      <w:r w:rsidR="001E1F07">
        <w:t>A</w:t>
      </w:r>
      <w:r>
        <w:t>uthorities covered all the health needs in their geographical area, so were essentially proto-ICS</w:t>
      </w:r>
      <w:r w:rsidR="00831DC8">
        <w:t>s</w:t>
      </w:r>
      <w:r>
        <w:t xml:space="preserve">, though of course </w:t>
      </w:r>
      <w:r w:rsidR="001E1F07">
        <w:t>there were not</w:t>
      </w:r>
      <w:r>
        <w:t xml:space="preserve"> all the tools </w:t>
      </w:r>
      <w:r w:rsidR="001E1F07">
        <w:t>that exist today</w:t>
      </w:r>
      <w:r>
        <w:t xml:space="preserve"> to manage </w:t>
      </w:r>
      <w:r w:rsidR="001E1F07">
        <w:t xml:space="preserve">them </w:t>
      </w:r>
      <w:r>
        <w:t>well.)</w:t>
      </w:r>
    </w:p>
    <w:p w14:paraId="215A5F0F" w14:textId="10BB5CEA" w:rsidR="00522088" w:rsidRDefault="004D276A" w:rsidP="008D4DAD">
      <w:r>
        <w:t xml:space="preserve">A theme that ran through the event is the importance of </w:t>
      </w:r>
      <w:r w:rsidR="00CC3B98">
        <w:t>recognis</w:t>
      </w:r>
      <w:r>
        <w:t>ing</w:t>
      </w:r>
      <w:r w:rsidR="00CC3B98">
        <w:t xml:space="preserve"> that </w:t>
      </w:r>
      <w:r w:rsidR="00CA003D">
        <w:t>ICS</w:t>
      </w:r>
      <w:r w:rsidR="00CC3B98">
        <w:t>s</w:t>
      </w:r>
      <w:r w:rsidR="00CA003D">
        <w:t xml:space="preserve"> </w:t>
      </w:r>
      <w:r w:rsidR="00CC3B98">
        <w:t>are</w:t>
      </w:r>
      <w:r w:rsidR="00CA003D">
        <w:t xml:space="preserve"> not st</w:t>
      </w:r>
      <w:r w:rsidR="00B04BD7">
        <w:t>at</w:t>
      </w:r>
      <w:r w:rsidR="00CA003D">
        <w:t>utor</w:t>
      </w:r>
      <w:r w:rsidR="00B04BD7">
        <w:t>y bod</w:t>
      </w:r>
      <w:r w:rsidR="00CC3B98">
        <w:t>ies</w:t>
      </w:r>
      <w:r>
        <w:t xml:space="preserve">. </w:t>
      </w:r>
      <w:r w:rsidR="00446FC3">
        <w:t xml:space="preserve">Mark Easton </w:t>
      </w:r>
      <w:r w:rsidR="008D4DAD">
        <w:t xml:space="preserve">stressed that ICSs </w:t>
      </w:r>
      <w:r w:rsidR="008D4DAD" w:rsidRPr="008D4DAD">
        <w:t xml:space="preserve">are being asked to do things that are ahead of formal legislation/governance.  </w:t>
      </w:r>
      <w:r w:rsidR="003957D4">
        <w:t>Achievement r</w:t>
      </w:r>
      <w:r w:rsidR="008D4DAD" w:rsidRPr="008D4DAD">
        <w:t>elies on willingness to work together rather than formal power.</w:t>
      </w:r>
      <w:r w:rsidR="003957D4">
        <w:t xml:space="preserve"> </w:t>
      </w:r>
      <w:r>
        <w:t>David Clayton-Smith advised participants not to get stuck on governance as it is essentially impossible; the success or failure of an ICS is dependent on the quality of relationships that are developed in it</w:t>
      </w:r>
      <w:r w:rsidR="00522088">
        <w:t>. R</w:t>
      </w:r>
      <w:r w:rsidR="005A5DC2">
        <w:t>elationships are hard</w:t>
      </w:r>
      <w:r w:rsidR="003D239F">
        <w:t xml:space="preserve">; conflict is </w:t>
      </w:r>
      <w:r w:rsidR="00726038">
        <w:t>easy yet</w:t>
      </w:r>
      <w:r w:rsidR="001E245D">
        <w:t xml:space="preserve"> w</w:t>
      </w:r>
      <w:r w:rsidR="00FB4DEC" w:rsidRPr="00FB4DEC">
        <w:t>orking in partnership needs to be a given because</w:t>
      </w:r>
      <w:r w:rsidR="00E20F50">
        <w:t xml:space="preserve"> it</w:t>
      </w:r>
      <w:r w:rsidR="00D3197B">
        <w:t xml:space="preserve"> i</w:t>
      </w:r>
      <w:r w:rsidR="002435C5">
        <w:t>s better for patients,</w:t>
      </w:r>
      <w:r w:rsidR="00E20F50">
        <w:t xml:space="preserve"> saves money, </w:t>
      </w:r>
      <w:r w:rsidR="002435C5">
        <w:t xml:space="preserve">and </w:t>
      </w:r>
      <w:r w:rsidR="00E020BE">
        <w:t>interfaces better with national bodies.</w:t>
      </w:r>
    </w:p>
    <w:p w14:paraId="24712986" w14:textId="388DBE3A" w:rsidR="00CA003D" w:rsidRDefault="007D237B" w:rsidP="008D4DAD">
      <w:r>
        <w:t xml:space="preserve">An ICS </w:t>
      </w:r>
      <w:r w:rsidR="004D276A">
        <w:t xml:space="preserve">needs to identify </w:t>
      </w:r>
      <w:r w:rsidR="001766C0">
        <w:t xml:space="preserve">practical things that will make a difference </w:t>
      </w:r>
      <w:r w:rsidR="00ED1EB3">
        <w:t>that</w:t>
      </w:r>
      <w:r w:rsidR="004D276A">
        <w:t xml:space="preserve"> it can do and do well.</w:t>
      </w:r>
      <w:r w:rsidR="00C84490">
        <w:t xml:space="preserve"> In a nutshell </w:t>
      </w:r>
      <w:r w:rsidR="00E57D43">
        <w:t>it is</w:t>
      </w:r>
      <w:r w:rsidR="00C84490">
        <w:t xml:space="preserve"> all about creating value.</w:t>
      </w:r>
      <w:r w:rsidR="00B425CD">
        <w:t xml:space="preserve"> All </w:t>
      </w:r>
      <w:r w:rsidR="005A29AB">
        <w:t>were</w:t>
      </w:r>
      <w:r w:rsidR="00B425CD">
        <w:t xml:space="preserve"> agreed that </w:t>
      </w:r>
      <w:r w:rsidR="00A11E18">
        <w:t>the result</w:t>
      </w:r>
      <w:r w:rsidR="00B425CD">
        <w:t xml:space="preserve"> </w:t>
      </w:r>
      <w:r w:rsidR="00010033">
        <w:t xml:space="preserve">that all were aiming for was </w:t>
      </w:r>
      <w:r w:rsidR="002668AC">
        <w:t xml:space="preserve">to </w:t>
      </w:r>
      <w:r w:rsidR="00FB6413">
        <w:t>improve preventive services and there</w:t>
      </w:r>
      <w:r w:rsidR="00FB3F38">
        <w:t xml:space="preserve">by </w:t>
      </w:r>
      <w:r w:rsidR="00010033">
        <w:t xml:space="preserve">reduce the need for people to </w:t>
      </w:r>
      <w:r w:rsidR="00FB6413">
        <w:t>g</w:t>
      </w:r>
      <w:r w:rsidR="00010033">
        <w:t>o to hospital</w:t>
      </w:r>
      <w:r w:rsidR="00FB3F38">
        <w:t>.</w:t>
      </w:r>
      <w:r w:rsidR="00503382">
        <w:t xml:space="preserve"> There should be </w:t>
      </w:r>
      <w:r w:rsidR="00510AF7">
        <w:t>c</w:t>
      </w:r>
      <w:r w:rsidR="00503382" w:rsidRPr="00503382">
        <w:t xml:space="preserve">ollective leadership and mutual accountability  </w:t>
      </w:r>
    </w:p>
    <w:p w14:paraId="42357679" w14:textId="7B8F0470" w:rsidR="00850A87" w:rsidRDefault="00850A87" w:rsidP="00850C96">
      <w:r>
        <w:t>In North West London</w:t>
      </w:r>
      <w:r w:rsidR="007A17A2">
        <w:t xml:space="preserve"> (NWL)</w:t>
      </w:r>
      <w:r>
        <w:t xml:space="preserve"> there are three focus areas:</w:t>
      </w:r>
    </w:p>
    <w:p w14:paraId="2B1C3BC8" w14:textId="77777777" w:rsidR="00850A87" w:rsidRDefault="00850A87" w:rsidP="00850A87">
      <w:pPr>
        <w:pStyle w:val="ListParagraph"/>
        <w:numPr>
          <w:ilvl w:val="0"/>
          <w:numId w:val="9"/>
        </w:numPr>
      </w:pPr>
      <w:r>
        <w:t xml:space="preserve">Clinical strategy </w:t>
      </w:r>
    </w:p>
    <w:p w14:paraId="085490AD" w14:textId="019E0705" w:rsidR="00850A87" w:rsidRDefault="00850A87" w:rsidP="00850A87">
      <w:pPr>
        <w:pStyle w:val="ListParagraph"/>
        <w:numPr>
          <w:ilvl w:val="0"/>
          <w:numId w:val="9"/>
        </w:numPr>
      </w:pPr>
      <w:r>
        <w:t xml:space="preserve">Improving productivity and efficiency </w:t>
      </w:r>
    </w:p>
    <w:p w14:paraId="3F4909C3" w14:textId="378C196E" w:rsidR="00850A87" w:rsidRDefault="00850A87" w:rsidP="00850A87">
      <w:pPr>
        <w:pStyle w:val="ListParagraph"/>
        <w:numPr>
          <w:ilvl w:val="0"/>
          <w:numId w:val="9"/>
        </w:numPr>
      </w:pPr>
      <w:r>
        <w:t xml:space="preserve">A series of enabling strategies around workforce, digital and estates. </w:t>
      </w:r>
    </w:p>
    <w:p w14:paraId="3E8DF40D" w14:textId="77777777" w:rsidR="00A75541" w:rsidRDefault="00A75541" w:rsidP="00850A87"/>
    <w:p w14:paraId="14B859DE" w14:textId="5930C1F7" w:rsidR="00850A87" w:rsidRDefault="00850A87" w:rsidP="00850A87">
      <w:r>
        <w:lastRenderedPageBreak/>
        <w:t xml:space="preserve">In </w:t>
      </w:r>
      <w:r w:rsidR="007A17A2">
        <w:t xml:space="preserve">Cheshire and </w:t>
      </w:r>
      <w:r>
        <w:t>Merseyside</w:t>
      </w:r>
      <w:r w:rsidR="00831DC8">
        <w:rPr>
          <w:rStyle w:val="FootnoteReference"/>
        </w:rPr>
        <w:footnoteReference w:id="3"/>
      </w:r>
      <w:r>
        <w:t xml:space="preserve"> the three are:</w:t>
      </w:r>
    </w:p>
    <w:p w14:paraId="1D7F2E6E" w14:textId="5C84C985" w:rsidR="00CA003D" w:rsidRPr="00CA003D" w:rsidRDefault="00CA003D" w:rsidP="00850A87">
      <w:pPr>
        <w:numPr>
          <w:ilvl w:val="0"/>
          <w:numId w:val="10"/>
        </w:numPr>
        <w:ind w:left="714" w:hanging="357"/>
        <w:contextualSpacing/>
      </w:pPr>
      <w:r w:rsidRPr="00CA003D">
        <w:rPr>
          <w:lang w:val="en-US"/>
        </w:rPr>
        <w:t>Planning, managing and delivering services together to focus on need</w:t>
      </w:r>
      <w:r w:rsidR="00850A87">
        <w:rPr>
          <w:lang w:val="en-US"/>
        </w:rPr>
        <w:t>,</w:t>
      </w:r>
      <w:r w:rsidRPr="00CA003D">
        <w:rPr>
          <w:lang w:val="en-US"/>
        </w:rPr>
        <w:t xml:space="preserve"> be that a health need or a wider determinant of health need</w:t>
      </w:r>
      <w:r w:rsidR="00917456">
        <w:rPr>
          <w:lang w:val="en-US"/>
        </w:rPr>
        <w:t>;</w:t>
      </w:r>
    </w:p>
    <w:p w14:paraId="5C06E490" w14:textId="2E9ECD70" w:rsidR="00850A87" w:rsidRPr="00850A87" w:rsidRDefault="00CA003D" w:rsidP="00850A87">
      <w:pPr>
        <w:numPr>
          <w:ilvl w:val="0"/>
          <w:numId w:val="10"/>
        </w:numPr>
        <w:ind w:left="714" w:hanging="357"/>
        <w:contextualSpacing/>
      </w:pPr>
      <w:r w:rsidRPr="00CA003D">
        <w:rPr>
          <w:lang w:val="en-US"/>
        </w:rPr>
        <w:t xml:space="preserve">Linking education, employment and service delivery to shape </w:t>
      </w:r>
      <w:r w:rsidR="00850A87" w:rsidRPr="00850A87">
        <w:rPr>
          <w:lang w:val="en-US"/>
        </w:rPr>
        <w:t>the</w:t>
      </w:r>
      <w:r w:rsidRPr="00CA003D">
        <w:rPr>
          <w:lang w:val="en-US"/>
        </w:rPr>
        <w:t xml:space="preserve"> workforce and build resilience and opportunity</w:t>
      </w:r>
      <w:r w:rsidR="007A17A2">
        <w:rPr>
          <w:lang w:val="en-US"/>
        </w:rPr>
        <w:t>;</w:t>
      </w:r>
    </w:p>
    <w:p w14:paraId="46ECFD28" w14:textId="78CF9561" w:rsidR="00831DC8" w:rsidRDefault="00CA003D" w:rsidP="00831DC8">
      <w:pPr>
        <w:numPr>
          <w:ilvl w:val="0"/>
          <w:numId w:val="10"/>
        </w:numPr>
        <w:ind w:left="714" w:hanging="357"/>
        <w:contextualSpacing/>
      </w:pPr>
      <w:r w:rsidRPr="00CA003D">
        <w:rPr>
          <w:lang w:val="en-US"/>
        </w:rPr>
        <w:t xml:space="preserve">Linking health skills and knowledge </w:t>
      </w:r>
      <w:r w:rsidR="00850A87">
        <w:rPr>
          <w:lang w:val="en-US"/>
        </w:rPr>
        <w:t>of</w:t>
      </w:r>
      <w:r w:rsidRPr="00CA003D">
        <w:rPr>
          <w:lang w:val="en-US"/>
        </w:rPr>
        <w:t xml:space="preserve"> housing and care across our neighbourhoods </w:t>
      </w:r>
      <w:r w:rsidR="00850A87">
        <w:rPr>
          <w:lang w:val="en-US"/>
        </w:rPr>
        <w:t>to</w:t>
      </w:r>
      <w:r w:rsidRPr="00CA003D">
        <w:rPr>
          <w:lang w:val="en-US"/>
        </w:rPr>
        <w:t xml:space="preserve"> support families in need or at risk of harm</w:t>
      </w:r>
      <w:r w:rsidR="007A17A2">
        <w:rPr>
          <w:lang w:val="en-US"/>
        </w:rPr>
        <w:t>.</w:t>
      </w:r>
    </w:p>
    <w:p w14:paraId="39C1B4B6" w14:textId="191E6E66" w:rsidR="00850C96" w:rsidRDefault="007A17A2" w:rsidP="00850A87">
      <w:r>
        <w:t>Challenges</w:t>
      </w:r>
      <w:r w:rsidR="00850C96">
        <w:t xml:space="preserve"> to those relationships come from many directions including:</w:t>
      </w:r>
      <w:r w:rsidR="00850C96" w:rsidRPr="00850C96">
        <w:t xml:space="preserve"> </w:t>
      </w:r>
    </w:p>
    <w:p w14:paraId="00E6D7ED" w14:textId="0B5C2E15" w:rsidR="00850C96" w:rsidRDefault="00850C96" w:rsidP="00850C96">
      <w:pPr>
        <w:pStyle w:val="ListParagraph"/>
        <w:numPr>
          <w:ilvl w:val="0"/>
          <w:numId w:val="8"/>
        </w:numPr>
      </w:pPr>
      <w:r>
        <w:t xml:space="preserve">Place can be sovereign – although there is now a move to integrate CCGs into a single body that covers the same area as the ICS, there will still be </w:t>
      </w:r>
      <w:r w:rsidR="00A11E18">
        <w:t>several</w:t>
      </w:r>
      <w:r>
        <w:t xml:space="preserve"> local authorities within that boundary; </w:t>
      </w:r>
    </w:p>
    <w:p w14:paraId="50DFFDCE" w14:textId="45C4801D" w:rsidR="00D34E13" w:rsidRDefault="00D34E13" w:rsidP="00D34E13">
      <w:pPr>
        <w:pStyle w:val="ListParagraph"/>
        <w:numPr>
          <w:ilvl w:val="0"/>
          <w:numId w:val="8"/>
        </w:numPr>
      </w:pPr>
      <w:r>
        <w:t>T</w:t>
      </w:r>
      <w:r w:rsidRPr="008D4DAD">
        <w:t>he NHS and local government have different cultures, financial systems, politics</w:t>
      </w:r>
      <w:r>
        <w:t>, in particular:</w:t>
      </w:r>
    </w:p>
    <w:p w14:paraId="54F14B02" w14:textId="26800962" w:rsidR="00850C96" w:rsidRDefault="00850C96" w:rsidP="007466A7">
      <w:pPr>
        <w:pStyle w:val="ListParagraph"/>
        <w:numPr>
          <w:ilvl w:val="1"/>
          <w:numId w:val="8"/>
        </w:numPr>
      </w:pPr>
      <w:r>
        <w:t>Local authorities are required by law to break even whereas NHS organ</w:t>
      </w:r>
      <w:r w:rsidR="00850A87">
        <w:t>i</w:t>
      </w:r>
      <w:r>
        <w:t>sations can run deficits</w:t>
      </w:r>
      <w:r w:rsidR="00C84490">
        <w:t>;</w:t>
      </w:r>
    </w:p>
    <w:p w14:paraId="4A91B053" w14:textId="4C273861" w:rsidR="00850C96" w:rsidRDefault="00850C96" w:rsidP="007466A7">
      <w:pPr>
        <w:pStyle w:val="ListParagraph"/>
        <w:numPr>
          <w:ilvl w:val="1"/>
          <w:numId w:val="8"/>
        </w:numPr>
      </w:pPr>
      <w:r>
        <w:t>Local authority politicians need to seek re</w:t>
      </w:r>
      <w:r w:rsidR="00850A87">
        <w:t>-</w:t>
      </w:r>
      <w:r>
        <w:t>election every four years</w:t>
      </w:r>
      <w:r w:rsidR="00543CD4">
        <w:t xml:space="preserve"> (the “democratic mandate”)</w:t>
      </w:r>
      <w:r>
        <w:t xml:space="preserve">, whereas many NHS organisations are run by appointed people with no need to seek </w:t>
      </w:r>
      <w:r w:rsidR="006132CF">
        <w:t>democratic</w:t>
      </w:r>
      <w:r>
        <w:t xml:space="preserve"> approval for th</w:t>
      </w:r>
      <w:r w:rsidR="001E1F07">
        <w:t>eir</w:t>
      </w:r>
      <w:r>
        <w:t xml:space="preserve"> actions</w:t>
      </w:r>
      <w:r w:rsidR="00C84490">
        <w:t>;</w:t>
      </w:r>
    </w:p>
    <w:p w14:paraId="5305238A" w14:textId="66946601" w:rsidR="00AB2982" w:rsidRDefault="00AB2982" w:rsidP="003F1569">
      <w:pPr>
        <w:pStyle w:val="ListParagraph"/>
        <w:numPr>
          <w:ilvl w:val="0"/>
          <w:numId w:val="8"/>
        </w:numPr>
      </w:pPr>
      <w:r>
        <w:t xml:space="preserve">It might well be that clinical services are excellent, though residents also need to be able to access them easily; </w:t>
      </w:r>
    </w:p>
    <w:p w14:paraId="778A8ED6" w14:textId="77777777" w:rsidR="00F96258" w:rsidRDefault="00C84490" w:rsidP="00C84490">
      <w:pPr>
        <w:pStyle w:val="ListParagraph"/>
        <w:numPr>
          <w:ilvl w:val="0"/>
          <w:numId w:val="8"/>
        </w:numPr>
      </w:pPr>
      <w:r>
        <w:t xml:space="preserve">As Jenny explained, failure to roll out successful </w:t>
      </w:r>
      <w:r w:rsidR="00850C96">
        <w:t>innovation</w:t>
      </w:r>
      <w:r>
        <w:t xml:space="preserve"> is condoning health inequality; however</w:t>
      </w:r>
      <w:r w:rsidR="00850A87">
        <w:t>,</w:t>
      </w:r>
      <w:r>
        <w:t xml:space="preserve"> </w:t>
      </w:r>
      <w:r w:rsidR="00850C96">
        <w:t>variation</w:t>
      </w:r>
      <w:r>
        <w:t xml:space="preserve"> across an ICS as that innovation is trialled, is inevitable.</w:t>
      </w:r>
      <w:r w:rsidR="00850C96">
        <w:t xml:space="preserve"> </w:t>
      </w:r>
    </w:p>
    <w:p w14:paraId="4ECF31B5" w14:textId="39DFA1BF" w:rsidR="00365AAC" w:rsidRDefault="00365AAC" w:rsidP="00850C96">
      <w:r>
        <w:t>Relationships are clearly vital to overcoming those challenge</w:t>
      </w:r>
      <w:r w:rsidR="005D1DED">
        <w:t>s</w:t>
      </w:r>
      <w:r>
        <w:t xml:space="preserve"> – one way of working out how to </w:t>
      </w:r>
      <w:r w:rsidR="003B2878">
        <w:t>make them work</w:t>
      </w:r>
      <w:r>
        <w:t xml:space="preserve"> is by looking f</w:t>
      </w:r>
      <w:r w:rsidR="001E1F07">
        <w:t>o</w:t>
      </w:r>
      <w:r>
        <w:t xml:space="preserve">r hooks to draw people in and to get them to see </w:t>
      </w:r>
      <w:r w:rsidR="001E1F07">
        <w:t>that it is</w:t>
      </w:r>
      <w:r>
        <w:t xml:space="preserve"> in their own best interest to cooperate.</w:t>
      </w:r>
    </w:p>
    <w:p w14:paraId="69BA46C7" w14:textId="10DEEFB8" w:rsidR="00365AAC" w:rsidRDefault="00365AAC" w:rsidP="00850C96">
      <w:r>
        <w:t>Jenny</w:t>
      </w:r>
      <w:r w:rsidR="001E1F07">
        <w:t xml:space="preserve"> Dodd</w:t>
      </w:r>
      <w:r>
        <w:t xml:space="preserve"> suggest</w:t>
      </w:r>
      <w:r w:rsidR="001E1F07">
        <w:t>ed</w:t>
      </w:r>
      <w:r>
        <w:t xml:space="preserve"> that the people who can best bridge the various organisation are residents</w:t>
      </w:r>
      <w:r w:rsidR="001E1F07">
        <w:t>, using technology</w:t>
      </w:r>
      <w:r>
        <w:t xml:space="preserve"> – the more technology that we can put </w:t>
      </w:r>
      <w:r w:rsidR="001E1F07">
        <w:t>in</w:t>
      </w:r>
      <w:r>
        <w:t xml:space="preserve"> their hands, the more information they have access to, the more they are likely to pressure professionals to cooperate. </w:t>
      </w:r>
    </w:p>
    <w:p w14:paraId="2F100865" w14:textId="2DED8DFB" w:rsidR="00850C96" w:rsidRDefault="00DB03F6" w:rsidP="00850C96">
      <w:r w:rsidRPr="00B04BD7">
        <w:rPr>
          <w:noProof/>
        </w:rPr>
        <w:drawing>
          <wp:anchor distT="0" distB="0" distL="114300" distR="114300" simplePos="0" relativeHeight="251658240" behindDoc="0" locked="0" layoutInCell="1" allowOverlap="1" wp14:anchorId="73DB5267" wp14:editId="26BDFFCF">
            <wp:simplePos x="0" y="0"/>
            <wp:positionH relativeFrom="margin">
              <wp:align>center</wp:align>
            </wp:positionH>
            <wp:positionV relativeFrom="paragraph">
              <wp:posOffset>790946</wp:posOffset>
            </wp:positionV>
            <wp:extent cx="4063041" cy="1971855"/>
            <wp:effectExtent l="0" t="38100" r="0" b="6667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850C96">
        <w:t>As David Clayton-</w:t>
      </w:r>
      <w:r w:rsidR="00C84490">
        <w:t>S</w:t>
      </w:r>
      <w:r w:rsidR="00850C96">
        <w:t>mit</w:t>
      </w:r>
      <w:r w:rsidR="00C84490">
        <w:t>h</w:t>
      </w:r>
      <w:r w:rsidR="00850C96">
        <w:t xml:space="preserve"> put it: The challenge is to get the organisation upside down – ICSs are there to serve the residents and not preserve long term organisational structures</w:t>
      </w:r>
      <w:r w:rsidR="001E1F07">
        <w:t>,</w:t>
      </w:r>
      <w:r w:rsidR="00C84490">
        <w:t xml:space="preserve"> so the people should come at the top</w:t>
      </w:r>
      <w:r w:rsidR="00850C96">
        <w:t>.</w:t>
      </w:r>
      <w:r w:rsidR="00C84490">
        <w:t xml:space="preserve"> This </w:t>
      </w:r>
      <w:r w:rsidR="000475B4">
        <w:t>is</w:t>
      </w:r>
      <w:r w:rsidR="00C84490">
        <w:t xml:space="preserve"> Jenny Dodd and Dave Sweeney’s </w:t>
      </w:r>
      <w:r w:rsidR="000475B4" w:rsidRPr="000475B4">
        <w:t xml:space="preserve">diagram </w:t>
      </w:r>
      <w:r w:rsidR="000475B4">
        <w:t xml:space="preserve">that </w:t>
      </w:r>
      <w:r w:rsidR="000475B4" w:rsidRPr="000475B4">
        <w:t xml:space="preserve">describes how </w:t>
      </w:r>
      <w:r w:rsidR="0037143E">
        <w:t>they</w:t>
      </w:r>
      <w:r w:rsidR="000475B4" w:rsidRPr="000475B4">
        <w:t xml:space="preserve"> have worked together to get innovation into Cheshire and Merseyside at an ICS level</w:t>
      </w:r>
      <w:r w:rsidR="00C84490">
        <w:t>:</w:t>
      </w:r>
    </w:p>
    <w:p w14:paraId="2C36DDA6" w14:textId="1BBFF382" w:rsidR="00CA003D" w:rsidRDefault="00CA003D"/>
    <w:p w14:paraId="28CB2A74" w14:textId="14A81054" w:rsidR="0096325B" w:rsidRDefault="007A17A2">
      <w:r>
        <w:rPr>
          <w:lang w:val="en-US"/>
        </w:rPr>
        <w:t xml:space="preserve">A specific example of the challenges being tackled by the NWL ICS is the huge inequality of hospitals in the area covered. It has </w:t>
      </w:r>
      <w:r w:rsidR="0096325B">
        <w:t xml:space="preserve">some of the best </w:t>
      </w:r>
      <w:r>
        <w:t xml:space="preserve">teaching </w:t>
      </w:r>
      <w:r w:rsidR="0096325B">
        <w:t xml:space="preserve">hospitals in the world and some of the not-so-good. </w:t>
      </w:r>
      <w:r>
        <w:t xml:space="preserve">The plan therefore, now being activated, is for the </w:t>
      </w:r>
      <w:r w:rsidR="0096325B">
        <w:t>teaching hospitals to lever up the quality of the not-so-good.</w:t>
      </w:r>
      <w:r>
        <w:t xml:space="preserve"> In digital this is done via a single digital board.</w:t>
      </w:r>
    </w:p>
    <w:p w14:paraId="1D11CE78" w14:textId="4FA83B3C" w:rsidR="00D837E3" w:rsidRDefault="007A17A2">
      <w:r>
        <w:t xml:space="preserve">Another </w:t>
      </w:r>
      <w:r w:rsidR="001E1F07">
        <w:t xml:space="preserve">example </w:t>
      </w:r>
      <w:r>
        <w:t xml:space="preserve">is that </w:t>
      </w:r>
      <w:r w:rsidR="00D837E3">
        <w:t xml:space="preserve">the </w:t>
      </w:r>
      <w:r w:rsidR="009669EA" w:rsidRPr="009669EA">
        <w:rPr>
          <w:lang w:val="en-US"/>
        </w:rPr>
        <w:t>community beds had different admission criteria</w:t>
      </w:r>
      <w:r w:rsidR="001A7C40">
        <w:rPr>
          <w:lang w:val="en-US"/>
        </w:rPr>
        <w:t xml:space="preserve"> and </w:t>
      </w:r>
      <w:r w:rsidR="009669EA" w:rsidRPr="009669EA">
        <w:rPr>
          <w:lang w:val="en-US"/>
        </w:rPr>
        <w:t>different length</w:t>
      </w:r>
      <w:r w:rsidR="001A7C40">
        <w:rPr>
          <w:lang w:val="en-US"/>
        </w:rPr>
        <w:t>s</w:t>
      </w:r>
      <w:r w:rsidR="009669EA" w:rsidRPr="009669EA">
        <w:rPr>
          <w:lang w:val="en-US"/>
        </w:rPr>
        <w:t xml:space="preserve"> of stay</w:t>
      </w:r>
      <w:r w:rsidR="00851538">
        <w:rPr>
          <w:lang w:val="en-US"/>
        </w:rPr>
        <w:t xml:space="preserve"> - some</w:t>
      </w:r>
      <w:r w:rsidR="00D837E3">
        <w:t xml:space="preserve"> people </w:t>
      </w:r>
      <w:r w:rsidR="00851538">
        <w:t>were</w:t>
      </w:r>
      <w:r w:rsidR="00D837E3">
        <w:t xml:space="preserve"> </w:t>
      </w:r>
      <w:r w:rsidR="00650020">
        <w:t xml:space="preserve">in </w:t>
      </w:r>
      <w:r w:rsidR="00D837E3">
        <w:t>hospital</w:t>
      </w:r>
      <w:r w:rsidR="001E1F07">
        <w:t>s</w:t>
      </w:r>
      <w:r w:rsidR="00D837E3">
        <w:t xml:space="preserve"> who </w:t>
      </w:r>
      <w:r w:rsidR="00543CD4">
        <w:t>should not</w:t>
      </w:r>
      <w:r w:rsidR="00D837E3">
        <w:t xml:space="preserve"> be</w:t>
      </w:r>
      <w:r w:rsidR="00851538">
        <w:t>. Thei</w:t>
      </w:r>
      <w:r w:rsidR="00650020">
        <w:t>r</w:t>
      </w:r>
      <w:r w:rsidR="00851538" w:rsidRPr="009669EA">
        <w:rPr>
          <w:lang w:val="en-US"/>
        </w:rPr>
        <w:t xml:space="preserve"> rapid response teams had different service specifications and response times varying from two hours to 24 </w:t>
      </w:r>
      <w:r w:rsidR="00FA475C">
        <w:rPr>
          <w:lang w:val="en-US"/>
        </w:rPr>
        <w:t>hours</w:t>
      </w:r>
      <w:r w:rsidR="009669EA" w:rsidRPr="009669EA">
        <w:rPr>
          <w:lang w:val="en-US"/>
        </w:rPr>
        <w:t>.  Moving towards standardi</w:t>
      </w:r>
      <w:r w:rsidR="006C408D">
        <w:rPr>
          <w:lang w:val="en-US"/>
        </w:rPr>
        <w:t>s</w:t>
      </w:r>
      <w:r w:rsidR="009669EA" w:rsidRPr="009669EA">
        <w:rPr>
          <w:lang w:val="en-US"/>
        </w:rPr>
        <w:t xml:space="preserve">ed services meant that hospitals knew what to expect from community </w:t>
      </w:r>
      <w:r w:rsidR="003972AD" w:rsidRPr="009669EA">
        <w:rPr>
          <w:lang w:val="en-US"/>
        </w:rPr>
        <w:t>services,</w:t>
      </w:r>
      <w:r w:rsidR="009669EA" w:rsidRPr="009669EA">
        <w:rPr>
          <w:lang w:val="en-US"/>
        </w:rPr>
        <w:t xml:space="preserve"> </w:t>
      </w:r>
      <w:r w:rsidR="006C408D">
        <w:rPr>
          <w:lang w:val="en-US"/>
        </w:rPr>
        <w:t>so they</w:t>
      </w:r>
      <w:r w:rsidR="009669EA" w:rsidRPr="009669EA">
        <w:rPr>
          <w:lang w:val="en-US"/>
        </w:rPr>
        <w:t xml:space="preserve"> cut long stay patients by something like 50%.</w:t>
      </w:r>
    </w:p>
    <w:p w14:paraId="54CBD053" w14:textId="116B61D3" w:rsidR="001E1F07" w:rsidRDefault="00D837E3" w:rsidP="001E1F07">
      <w:r>
        <w:t>A</w:t>
      </w:r>
      <w:r w:rsidR="00543CD4">
        <w:t xml:space="preserve"> </w:t>
      </w:r>
      <w:r w:rsidR="007A17A2">
        <w:t>further challenge which proved harder than at first sight was unifying the</w:t>
      </w:r>
      <w:r>
        <w:t xml:space="preserve"> back-end services</w:t>
      </w:r>
      <w:r w:rsidR="007A17A2">
        <w:t xml:space="preserve"> to create a single</w:t>
      </w:r>
      <w:r>
        <w:t xml:space="preserve"> HR, </w:t>
      </w:r>
      <w:r w:rsidR="00543CD4">
        <w:t>finance,</w:t>
      </w:r>
      <w:r>
        <w:t xml:space="preserve"> and procurement</w:t>
      </w:r>
      <w:r w:rsidR="007A17A2">
        <w:t xml:space="preserve"> unit.</w:t>
      </w:r>
      <w:r w:rsidR="001E1F07" w:rsidRPr="001E1F07">
        <w:t xml:space="preserve"> </w:t>
      </w:r>
      <w:r w:rsidR="001E1F07">
        <w:t>There is lots of behavioural change that needs supporting.</w:t>
      </w:r>
    </w:p>
    <w:p w14:paraId="14C5039B" w14:textId="6D8C9607" w:rsidR="00C84490" w:rsidRDefault="00831DC8">
      <w:r>
        <w:t>In answer to a question of how</w:t>
      </w:r>
      <w:r w:rsidR="00810D8B">
        <w:t xml:space="preserve"> in</w:t>
      </w:r>
      <w:r>
        <w:t>d</w:t>
      </w:r>
      <w:r w:rsidR="00810D8B">
        <w:t>u</w:t>
      </w:r>
      <w:r>
        <w:t>s</w:t>
      </w:r>
      <w:r w:rsidR="00810D8B">
        <w:t xml:space="preserve">try can get involved, the suggestion was made by Dave Sweeney that companies should aim for </w:t>
      </w:r>
      <w:r w:rsidR="00543CD4">
        <w:t xml:space="preserve">a </w:t>
      </w:r>
      <w:r w:rsidR="00810D8B">
        <w:t xml:space="preserve">social value award. By stressing how their product or service will improve society, it shifts the language to a much more </w:t>
      </w:r>
      <w:r w:rsidR="00543CD4">
        <w:t xml:space="preserve">constructive </w:t>
      </w:r>
      <w:r>
        <w:t>conversation</w:t>
      </w:r>
      <w:r w:rsidR="00543CD4">
        <w:t>.</w:t>
      </w:r>
    </w:p>
    <w:p w14:paraId="6CAB60C5" w14:textId="77777777" w:rsidR="00DF3C66" w:rsidRDefault="00DF3C66">
      <w:pPr>
        <w:rPr>
          <w:rFonts w:asciiTheme="majorHAnsi" w:eastAsiaTheme="majorEastAsia" w:hAnsiTheme="majorHAnsi" w:cstheme="majorBidi"/>
          <w:color w:val="2F5496" w:themeColor="accent1" w:themeShade="BF"/>
          <w:sz w:val="32"/>
          <w:szCs w:val="32"/>
        </w:rPr>
      </w:pPr>
      <w:r>
        <w:br w:type="page"/>
      </w:r>
    </w:p>
    <w:p w14:paraId="335756DA" w14:textId="620B7599" w:rsidR="00D837E3" w:rsidRDefault="00C84490" w:rsidP="00810D8B">
      <w:pPr>
        <w:pStyle w:val="Heading1"/>
      </w:pPr>
      <w:r>
        <w:lastRenderedPageBreak/>
        <w:t>Appendix</w:t>
      </w:r>
    </w:p>
    <w:p w14:paraId="079A8475" w14:textId="31818CEB" w:rsidR="00785139" w:rsidRDefault="00940EA5" w:rsidP="001E0030">
      <w:pPr>
        <w:pStyle w:val="Heading1"/>
      </w:pPr>
      <w:r>
        <w:t>How BOB ICS works</w:t>
      </w:r>
    </w:p>
    <w:tbl>
      <w:tblPr>
        <w:tblW w:w="9204" w:type="dxa"/>
        <w:tblCellMar>
          <w:left w:w="0" w:type="dxa"/>
          <w:right w:w="0" w:type="dxa"/>
        </w:tblCellMar>
        <w:tblLook w:val="0420" w:firstRow="1" w:lastRow="0" w:firstColumn="0" w:lastColumn="0" w:noHBand="0" w:noVBand="1"/>
      </w:tblPr>
      <w:tblGrid>
        <w:gridCol w:w="5377"/>
        <w:gridCol w:w="3827"/>
      </w:tblGrid>
      <w:tr w:rsidR="003D7D17" w:rsidRPr="003D7D17" w14:paraId="6F162C89" w14:textId="77777777" w:rsidTr="007342CF">
        <w:trPr>
          <w:trHeight w:val="373"/>
        </w:trPr>
        <w:tc>
          <w:tcPr>
            <w:tcW w:w="5377" w:type="dxa"/>
            <w:tcBorders>
              <w:top w:val="single" w:sz="8" w:space="0" w:color="FFFFFF"/>
              <w:left w:val="single" w:sz="8" w:space="0" w:color="FFFFFF"/>
              <w:bottom w:val="single" w:sz="24" w:space="0" w:color="FFFFFF"/>
              <w:right w:val="single" w:sz="8" w:space="0" w:color="FFFFFF"/>
            </w:tcBorders>
            <w:shd w:val="clear" w:color="auto" w:fill="033F85"/>
            <w:tcMar>
              <w:top w:w="72" w:type="dxa"/>
              <w:left w:w="144" w:type="dxa"/>
              <w:bottom w:w="72" w:type="dxa"/>
              <w:right w:w="144" w:type="dxa"/>
            </w:tcMar>
            <w:hideMark/>
          </w:tcPr>
          <w:p w14:paraId="473FF828" w14:textId="77777777" w:rsidR="003D7D17" w:rsidRPr="003D7D17" w:rsidRDefault="003D7D17" w:rsidP="003D7D17">
            <w:r w:rsidRPr="003D7D17">
              <w:rPr>
                <w:b/>
                <w:bCs/>
              </w:rPr>
              <w:t>Places i.e. Bucks, Oxon, Berks West and 45 PCNs</w:t>
            </w:r>
          </w:p>
        </w:tc>
        <w:tc>
          <w:tcPr>
            <w:tcW w:w="3827" w:type="dxa"/>
            <w:tcBorders>
              <w:top w:val="single" w:sz="8" w:space="0" w:color="FFFFFF"/>
              <w:left w:val="single" w:sz="8" w:space="0" w:color="FFFFFF"/>
              <w:bottom w:val="single" w:sz="24" w:space="0" w:color="FFFFFF"/>
              <w:right w:val="single" w:sz="8" w:space="0" w:color="FFFFFF"/>
            </w:tcBorders>
            <w:shd w:val="clear" w:color="auto" w:fill="033F85"/>
            <w:tcMar>
              <w:top w:w="72" w:type="dxa"/>
              <w:left w:w="144" w:type="dxa"/>
              <w:bottom w:w="72" w:type="dxa"/>
              <w:right w:w="144" w:type="dxa"/>
            </w:tcMar>
            <w:hideMark/>
          </w:tcPr>
          <w:p w14:paraId="7C1FE80D" w14:textId="77777777" w:rsidR="003D7D17" w:rsidRPr="003D7D17" w:rsidRDefault="003D7D17" w:rsidP="003D7D17">
            <w:r w:rsidRPr="003D7D17">
              <w:rPr>
                <w:b/>
                <w:bCs/>
              </w:rPr>
              <w:t>ICS</w:t>
            </w:r>
          </w:p>
        </w:tc>
      </w:tr>
      <w:tr w:rsidR="003D7D17" w:rsidRPr="003D7D17" w14:paraId="399DF01F" w14:textId="77777777" w:rsidTr="00497E27">
        <w:trPr>
          <w:trHeight w:val="2628"/>
        </w:trPr>
        <w:tc>
          <w:tcPr>
            <w:tcW w:w="5377" w:type="dxa"/>
            <w:tcBorders>
              <w:top w:val="single" w:sz="24" w:space="0" w:color="FFFFFF"/>
              <w:left w:val="single" w:sz="8" w:space="0" w:color="FFFFFF"/>
              <w:bottom w:val="single" w:sz="8" w:space="0" w:color="FFFFFF"/>
              <w:right w:val="single" w:sz="8" w:space="0" w:color="FFFFFF"/>
            </w:tcBorders>
            <w:shd w:val="clear" w:color="auto" w:fill="CBCED9"/>
            <w:tcMar>
              <w:top w:w="72" w:type="dxa"/>
              <w:left w:w="144" w:type="dxa"/>
              <w:bottom w:w="72" w:type="dxa"/>
              <w:right w:w="144" w:type="dxa"/>
            </w:tcMar>
            <w:hideMark/>
          </w:tcPr>
          <w:p w14:paraId="40B780AD" w14:textId="77777777" w:rsidR="003D7D17" w:rsidRPr="003D7D17" w:rsidRDefault="003D7D17" w:rsidP="003D7D17">
            <w:r w:rsidRPr="003D7D17">
              <w:rPr>
                <w:b/>
                <w:bCs/>
              </w:rPr>
              <w:t>Ensure the delivery of high-quality care, closer to home for all local residents</w:t>
            </w:r>
          </w:p>
          <w:p w14:paraId="5AD03EE5" w14:textId="77777777" w:rsidR="003D7D17" w:rsidRPr="003D7D17" w:rsidRDefault="003D7D17" w:rsidP="003D7D17">
            <w:pPr>
              <w:numPr>
                <w:ilvl w:val="0"/>
                <w:numId w:val="13"/>
              </w:numPr>
            </w:pPr>
            <w:r w:rsidRPr="003D7D17">
              <w:t>Urgent and emergency care, primary care, community care, children’s services, community mental health and learning disabilities</w:t>
            </w:r>
          </w:p>
          <w:p w14:paraId="0209AD10" w14:textId="77777777" w:rsidR="003D7D17" w:rsidRPr="003D7D17" w:rsidRDefault="003D7D17" w:rsidP="003D7D17">
            <w:pPr>
              <w:numPr>
                <w:ilvl w:val="0"/>
                <w:numId w:val="13"/>
              </w:numPr>
            </w:pPr>
            <w:r w:rsidRPr="003D7D17">
              <w:t>Greater collaboration and integration: providers, local authorities, voluntary and 3rd sector</w:t>
            </w:r>
          </w:p>
        </w:tc>
        <w:tc>
          <w:tcPr>
            <w:tcW w:w="3827" w:type="dxa"/>
            <w:tcBorders>
              <w:top w:val="single" w:sz="24" w:space="0" w:color="FFFFFF"/>
              <w:left w:val="single" w:sz="8" w:space="0" w:color="FFFFFF"/>
              <w:bottom w:val="single" w:sz="8" w:space="0" w:color="FFFFFF"/>
              <w:right w:val="single" w:sz="8" w:space="0" w:color="FFFFFF"/>
            </w:tcBorders>
            <w:shd w:val="clear" w:color="auto" w:fill="CBCED9"/>
            <w:tcMar>
              <w:top w:w="72" w:type="dxa"/>
              <w:left w:w="144" w:type="dxa"/>
              <w:bottom w:w="72" w:type="dxa"/>
              <w:right w:w="144" w:type="dxa"/>
            </w:tcMar>
            <w:hideMark/>
          </w:tcPr>
          <w:p w14:paraId="4840F86F" w14:textId="77777777" w:rsidR="003D7D17" w:rsidRPr="003D7D17" w:rsidRDefault="003D7D17" w:rsidP="003D7D17">
            <w:r w:rsidRPr="003D7D17">
              <w:rPr>
                <w:b/>
                <w:bCs/>
              </w:rPr>
              <w:t>Support the development of three strong places</w:t>
            </w:r>
          </w:p>
          <w:p w14:paraId="7F8787F3" w14:textId="77777777" w:rsidR="003D7D17" w:rsidRPr="003D7D17" w:rsidRDefault="003D7D17" w:rsidP="003D7D17">
            <w:pPr>
              <w:numPr>
                <w:ilvl w:val="0"/>
                <w:numId w:val="14"/>
              </w:numPr>
            </w:pPr>
            <w:r w:rsidRPr="003D7D17">
              <w:t>Work with partners in a more integrated way to better serve our communities</w:t>
            </w:r>
          </w:p>
          <w:p w14:paraId="0D776D04" w14:textId="77777777" w:rsidR="003D7D17" w:rsidRPr="003D7D17" w:rsidRDefault="003D7D17" w:rsidP="003D7D17">
            <w:pPr>
              <w:numPr>
                <w:ilvl w:val="0"/>
                <w:numId w:val="14"/>
              </w:numPr>
            </w:pPr>
            <w:r w:rsidRPr="003D7D17">
              <w:t>Develop the CCG resources: focus on building new ways of working and capabilities</w:t>
            </w:r>
          </w:p>
        </w:tc>
      </w:tr>
      <w:tr w:rsidR="003D7D17" w:rsidRPr="003D7D17" w14:paraId="43C56F61" w14:textId="77777777" w:rsidTr="00497E27">
        <w:trPr>
          <w:trHeight w:val="617"/>
        </w:trPr>
        <w:tc>
          <w:tcPr>
            <w:tcW w:w="5377" w:type="dxa"/>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14:paraId="7B119B8B" w14:textId="77777777" w:rsidR="003D7D17" w:rsidRPr="003D7D17" w:rsidRDefault="003D7D17" w:rsidP="003D7D17">
            <w:r w:rsidRPr="003D7D17">
              <w:rPr>
                <w:b/>
                <w:bCs/>
              </w:rPr>
              <w:t>Strengthen the activities aimed at reducing inequalities and improve outcomes</w:t>
            </w:r>
          </w:p>
          <w:p w14:paraId="6D890BDE" w14:textId="77777777" w:rsidR="003D7D17" w:rsidRPr="003D7D17" w:rsidRDefault="003D7D17" w:rsidP="003D7D17">
            <w:pPr>
              <w:numPr>
                <w:ilvl w:val="0"/>
                <w:numId w:val="15"/>
              </w:numPr>
            </w:pPr>
            <w:r w:rsidRPr="003D7D17">
              <w:t xml:space="preserve">Support a greater focus on prevention and the wider determinants of health </w:t>
            </w:r>
          </w:p>
        </w:tc>
        <w:tc>
          <w:tcPr>
            <w:tcW w:w="3827" w:type="dxa"/>
            <w:tcBorders>
              <w:top w:val="single" w:sz="8" w:space="0" w:color="FFFFFF"/>
              <w:left w:val="single" w:sz="8" w:space="0" w:color="FFFFFF"/>
              <w:bottom w:val="single" w:sz="8" w:space="0" w:color="FFFFFF"/>
              <w:right w:val="single" w:sz="8" w:space="0" w:color="FFFFFF"/>
            </w:tcBorders>
            <w:shd w:val="clear" w:color="auto" w:fill="E7E8ED"/>
            <w:tcMar>
              <w:top w:w="72" w:type="dxa"/>
              <w:left w:w="144" w:type="dxa"/>
              <w:bottom w:w="72" w:type="dxa"/>
              <w:right w:w="144" w:type="dxa"/>
            </w:tcMar>
            <w:hideMark/>
          </w:tcPr>
          <w:p w14:paraId="3D9944E6" w14:textId="644C7FE3" w:rsidR="003D7D17" w:rsidRPr="003D7D17" w:rsidRDefault="003D7D17" w:rsidP="003D7D17">
            <w:r w:rsidRPr="003D7D17">
              <w:rPr>
                <w:b/>
                <w:bCs/>
              </w:rPr>
              <w:t xml:space="preserve">Set the strategic direction and </w:t>
            </w:r>
            <w:r w:rsidR="004021A1" w:rsidRPr="003D7D17">
              <w:rPr>
                <w:b/>
                <w:bCs/>
              </w:rPr>
              <w:t>high-level</w:t>
            </w:r>
            <w:r w:rsidRPr="003D7D17">
              <w:rPr>
                <w:b/>
                <w:bCs/>
              </w:rPr>
              <w:t xml:space="preserve"> plan for the system</w:t>
            </w:r>
          </w:p>
          <w:p w14:paraId="3BF51222" w14:textId="6FC58ACF" w:rsidR="003D7D17" w:rsidRPr="003D7D17" w:rsidRDefault="003D7D17" w:rsidP="003D7D17">
            <w:pPr>
              <w:numPr>
                <w:ilvl w:val="0"/>
                <w:numId w:val="16"/>
              </w:numPr>
            </w:pPr>
            <w:r w:rsidRPr="003D7D17">
              <w:t xml:space="preserve">Much is set by the NHS Long Term Plan, but a number of strategic choices </w:t>
            </w:r>
            <w:r w:rsidR="004021A1" w:rsidRPr="003D7D17">
              <w:t>remain,</w:t>
            </w:r>
            <w:r w:rsidRPr="003D7D17">
              <w:t xml:space="preserve"> and we need to live within our means</w:t>
            </w:r>
          </w:p>
        </w:tc>
      </w:tr>
      <w:tr w:rsidR="003D7D17" w:rsidRPr="003D7D17" w14:paraId="0402B7D1" w14:textId="77777777" w:rsidTr="00497E27">
        <w:trPr>
          <w:trHeight w:val="1670"/>
        </w:trPr>
        <w:tc>
          <w:tcPr>
            <w:tcW w:w="5377" w:type="dxa"/>
            <w:tcBorders>
              <w:top w:val="single" w:sz="8" w:space="0" w:color="FFFFFF"/>
              <w:left w:val="single" w:sz="8" w:space="0" w:color="FFFFFF"/>
              <w:bottom w:val="single" w:sz="8" w:space="0" w:color="FFFFFF"/>
              <w:right w:val="single" w:sz="8" w:space="0" w:color="FFFFFF"/>
            </w:tcBorders>
            <w:shd w:val="clear" w:color="auto" w:fill="CBCED9"/>
            <w:tcMar>
              <w:top w:w="72" w:type="dxa"/>
              <w:left w:w="144" w:type="dxa"/>
              <w:bottom w:w="72" w:type="dxa"/>
              <w:right w:w="144" w:type="dxa"/>
            </w:tcMar>
            <w:hideMark/>
          </w:tcPr>
          <w:p w14:paraId="084EAB97" w14:textId="77777777" w:rsidR="003D7D17" w:rsidRPr="003D7D17" w:rsidRDefault="003D7D17" w:rsidP="003D7D17">
            <w:r w:rsidRPr="003D7D17">
              <w:rPr>
                <w:b/>
                <w:bCs/>
              </w:rPr>
              <w:t>Engage with the local population</w:t>
            </w:r>
          </w:p>
          <w:p w14:paraId="4D19810B" w14:textId="77777777" w:rsidR="003D7D17" w:rsidRPr="003D7D17" w:rsidRDefault="003D7D17" w:rsidP="003D7D17">
            <w:pPr>
              <w:numPr>
                <w:ilvl w:val="0"/>
                <w:numId w:val="17"/>
              </w:numPr>
            </w:pPr>
            <w:r w:rsidRPr="003D7D17">
              <w:t>Increase people’s confidence to manage their own care and use new digital channels where appropriate</w:t>
            </w:r>
          </w:p>
          <w:p w14:paraId="66785DE2" w14:textId="77777777" w:rsidR="003D7D17" w:rsidRPr="003D7D17" w:rsidRDefault="003D7D17" w:rsidP="003D7D17">
            <w:pPr>
              <w:numPr>
                <w:ilvl w:val="0"/>
                <w:numId w:val="17"/>
              </w:numPr>
            </w:pPr>
            <w:r w:rsidRPr="003D7D17">
              <w:t>Ensure patient and public engagement and co-design of change</w:t>
            </w:r>
          </w:p>
        </w:tc>
        <w:tc>
          <w:tcPr>
            <w:tcW w:w="3827" w:type="dxa"/>
            <w:tcBorders>
              <w:top w:val="single" w:sz="8" w:space="0" w:color="FFFFFF"/>
              <w:left w:val="single" w:sz="8" w:space="0" w:color="FFFFFF"/>
              <w:bottom w:val="single" w:sz="8" w:space="0" w:color="FFFFFF"/>
              <w:right w:val="single" w:sz="8" w:space="0" w:color="FFFFFF"/>
            </w:tcBorders>
            <w:shd w:val="clear" w:color="auto" w:fill="CBCED9"/>
            <w:tcMar>
              <w:top w:w="15" w:type="dxa"/>
              <w:left w:w="108" w:type="dxa"/>
              <w:bottom w:w="0" w:type="dxa"/>
              <w:right w:w="108" w:type="dxa"/>
            </w:tcMar>
            <w:hideMark/>
          </w:tcPr>
          <w:p w14:paraId="32B68D9B" w14:textId="77777777" w:rsidR="003D7D17" w:rsidRPr="003D7D17" w:rsidRDefault="003D7D17" w:rsidP="003D7D17">
            <w:r w:rsidRPr="003D7D17">
              <w:rPr>
                <w:b/>
                <w:bCs/>
              </w:rPr>
              <w:t>Encourage the collective management and improvement of performance</w:t>
            </w:r>
          </w:p>
          <w:p w14:paraId="2063395E" w14:textId="77777777" w:rsidR="003D7D17" w:rsidRPr="003D7D17" w:rsidRDefault="003D7D17" w:rsidP="003D7D17">
            <w:pPr>
              <w:numPr>
                <w:ilvl w:val="0"/>
                <w:numId w:val="18"/>
              </w:numPr>
            </w:pPr>
            <w:r w:rsidRPr="003D7D17">
              <w:t>Shared resource strategies: e.g. workforce, estates</w:t>
            </w:r>
          </w:p>
          <w:p w14:paraId="199C9E9F" w14:textId="77777777" w:rsidR="003D7D17" w:rsidRPr="003D7D17" w:rsidRDefault="003D7D17" w:rsidP="003D7D17">
            <w:pPr>
              <w:numPr>
                <w:ilvl w:val="0"/>
                <w:numId w:val="18"/>
              </w:numPr>
            </w:pPr>
            <w:r w:rsidRPr="003D7D17">
              <w:t>Support the major projects – particularly those across providers</w:t>
            </w:r>
          </w:p>
          <w:p w14:paraId="287DFA94" w14:textId="77777777" w:rsidR="003D7D17" w:rsidRPr="003D7D17" w:rsidRDefault="003D7D17" w:rsidP="003D7D17">
            <w:r w:rsidRPr="003D7D17">
              <w:t> </w:t>
            </w:r>
          </w:p>
        </w:tc>
      </w:tr>
    </w:tbl>
    <w:p w14:paraId="7CBC9A4D" w14:textId="300D4BAC" w:rsidR="00785139" w:rsidRPr="00785139" w:rsidRDefault="000F1B15" w:rsidP="000F1B15">
      <w:pPr>
        <w:spacing w:before="160"/>
      </w:pPr>
      <w:r>
        <w:rPr>
          <w:lang w:val="en-US"/>
        </w:rPr>
        <w:t>It is a</w:t>
      </w:r>
      <w:r w:rsidR="00785139" w:rsidRPr="00785139">
        <w:rPr>
          <w:lang w:val="en-US"/>
        </w:rPr>
        <w:t xml:space="preserve"> partnership between:</w:t>
      </w:r>
    </w:p>
    <w:p w14:paraId="6A78865D" w14:textId="77777777" w:rsidR="00785139" w:rsidRPr="00785139" w:rsidRDefault="00785139" w:rsidP="001E0030">
      <w:pPr>
        <w:numPr>
          <w:ilvl w:val="0"/>
          <w:numId w:val="11"/>
        </w:numPr>
        <w:ind w:left="714" w:hanging="357"/>
        <w:contextualSpacing/>
      </w:pPr>
      <w:r w:rsidRPr="00785139">
        <w:rPr>
          <w:lang w:val="en-US"/>
        </w:rPr>
        <w:t>45 Primary Care Networks (175 GP practices)</w:t>
      </w:r>
    </w:p>
    <w:p w14:paraId="2CC78A82" w14:textId="77777777" w:rsidR="00785139" w:rsidRPr="00785139" w:rsidRDefault="00785139" w:rsidP="001E0030">
      <w:pPr>
        <w:numPr>
          <w:ilvl w:val="0"/>
          <w:numId w:val="11"/>
        </w:numPr>
        <w:ind w:left="714" w:hanging="357"/>
        <w:contextualSpacing/>
      </w:pPr>
      <w:r w:rsidRPr="00785139">
        <w:rPr>
          <w:lang w:val="en-US"/>
        </w:rPr>
        <w:t>3 Clinical Commissioning Groups</w:t>
      </w:r>
    </w:p>
    <w:p w14:paraId="7E196634" w14:textId="77777777" w:rsidR="00785139" w:rsidRPr="00785139" w:rsidRDefault="00785139" w:rsidP="001E0030">
      <w:pPr>
        <w:numPr>
          <w:ilvl w:val="0"/>
          <w:numId w:val="11"/>
        </w:numPr>
        <w:ind w:left="714" w:hanging="357"/>
        <w:contextualSpacing/>
      </w:pPr>
      <w:r w:rsidRPr="00785139">
        <w:rPr>
          <w:lang w:val="en-US"/>
        </w:rPr>
        <w:t>6 NHS Hospital Trusts</w:t>
      </w:r>
    </w:p>
    <w:p w14:paraId="2F72D5F3" w14:textId="77777777" w:rsidR="00785139" w:rsidRPr="00785139" w:rsidRDefault="00785139" w:rsidP="001E0030">
      <w:pPr>
        <w:numPr>
          <w:ilvl w:val="0"/>
          <w:numId w:val="11"/>
        </w:numPr>
        <w:ind w:left="714" w:hanging="357"/>
        <w:contextualSpacing/>
      </w:pPr>
      <w:r w:rsidRPr="00785139">
        <w:rPr>
          <w:lang w:val="en-US"/>
        </w:rPr>
        <w:t>5 Unitary/County Councils</w:t>
      </w:r>
    </w:p>
    <w:p w14:paraId="638684E5" w14:textId="77777777" w:rsidR="00785139" w:rsidRPr="00785139" w:rsidRDefault="00785139" w:rsidP="00785139">
      <w:pPr>
        <w:numPr>
          <w:ilvl w:val="0"/>
          <w:numId w:val="11"/>
        </w:numPr>
      </w:pPr>
      <w:r w:rsidRPr="00785139">
        <w:rPr>
          <w:lang w:val="en-US"/>
        </w:rPr>
        <w:t>1 Academic Health Science Network</w:t>
      </w:r>
    </w:p>
    <w:p w14:paraId="3AA5392E" w14:textId="1BA5F9CA" w:rsidR="00785139" w:rsidRDefault="003E1D84" w:rsidP="00785139">
      <w:pPr>
        <w:rPr>
          <w:lang w:val="en-US"/>
        </w:rPr>
      </w:pPr>
      <w:r>
        <w:rPr>
          <w:lang w:val="en-US"/>
        </w:rPr>
        <w:t>…s</w:t>
      </w:r>
      <w:r w:rsidR="00785139" w:rsidRPr="00785139">
        <w:rPr>
          <w:lang w:val="en-US"/>
        </w:rPr>
        <w:t>erving a total of 1.8 million people</w:t>
      </w:r>
    </w:p>
    <w:p w14:paraId="5DAD29A8" w14:textId="24820BA5" w:rsidR="003E1D84" w:rsidRDefault="002D3E6A" w:rsidP="003E1D84">
      <w:pPr>
        <w:pStyle w:val="Heading1"/>
      </w:pPr>
      <w:r w:rsidRPr="002D3E6A">
        <w:lastRenderedPageBreak/>
        <mc:AlternateContent>
          <mc:Choice Requires="wps">
            <w:drawing>
              <wp:anchor distT="0" distB="0" distL="114300" distR="114300" simplePos="0" relativeHeight="251660288" behindDoc="0" locked="0" layoutInCell="1" allowOverlap="1" wp14:anchorId="75BA24A2" wp14:editId="011C5AC2">
                <wp:simplePos x="0" y="0"/>
                <wp:positionH relativeFrom="column">
                  <wp:posOffset>159385</wp:posOffset>
                </wp:positionH>
                <wp:positionV relativeFrom="paragraph">
                  <wp:posOffset>112395</wp:posOffset>
                </wp:positionV>
                <wp:extent cx="5770913" cy="2931744"/>
                <wp:effectExtent l="0" t="0" r="0" b="0"/>
                <wp:wrapNone/>
                <wp:docPr id="3" name="Content Placeholder 2">
                  <a:extLst xmlns:a="http://schemas.openxmlformats.org/drawingml/2006/main">
                    <a:ext uri="{FF2B5EF4-FFF2-40B4-BE49-F238E27FC236}">
                      <a16:creationId xmlns:a16="http://schemas.microsoft.com/office/drawing/2014/main" id="{95C27318-4FFC-5745-A573-11723B41C9C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70913" cy="2931744"/>
                        </a:xfrm>
                        <a:prstGeom prst="rect">
                          <a:avLst/>
                        </a:prstGeom>
                      </wps:spPr>
                      <wps:bodyPr vert="horz" lIns="0" tIns="36000" rIns="91440" bIns="45720" rtlCol="0">
                        <a:normAutofit/>
                      </wps:bodyPr>
                    </wps:wsp>
                  </a:graphicData>
                </a:graphic>
              </wp:anchor>
            </w:drawing>
          </mc:Choice>
          <mc:Fallback>
            <w:pict>
              <v:rect w14:anchorId="5D0F1110" id="Content Placeholder 2" o:spid="_x0000_s1026" style="position:absolute;margin-left:12.55pt;margin-top:8.85pt;width:454.4pt;height:23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" filled="f" stroked="f">
                <o:lock v:ext="edit" grouping="t"/>
                <v:textbox inset="0,1mm"/>
              </v:rect>
            </w:pict>
          </mc:Fallback>
        </mc:AlternateContent>
      </w:r>
      <w:r w:rsidR="003E1D84" w:rsidRPr="003E1D84">
        <w:t xml:space="preserve"> </w:t>
      </w:r>
      <w:r w:rsidR="003E1D84">
        <w:t>Cheshire and Merseyside Health &amp; Care Partnership</w:t>
      </w:r>
    </w:p>
    <w:p w14:paraId="5723F1A3" w14:textId="25BBB14F" w:rsidR="003E1D84" w:rsidRDefault="003E1D84" w:rsidP="003E1D84">
      <w:r>
        <w:t xml:space="preserve">Cheshire and Merseyside Health &amp; Care Partnership is one of the largest ICSs. The objective of the ICS is to build on existing integration of health and care services. Place is sovereign. Bringing together local NHS providers and commissioners, local </w:t>
      </w:r>
      <w:r w:rsidR="00E57D43">
        <w:t>authority,</w:t>
      </w:r>
      <w:r>
        <w:t xml:space="preserve"> and other local partners to collectively plan and integrate care to meet the needs of their population.</w:t>
      </w:r>
    </w:p>
    <w:p w14:paraId="18F9F1BA" w14:textId="77777777" w:rsidR="003E1D84" w:rsidRDefault="003E1D84" w:rsidP="003E1D84">
      <w:pPr>
        <w:pStyle w:val="Heading2"/>
      </w:pPr>
      <w:r>
        <w:t>Vision</w:t>
      </w:r>
    </w:p>
    <w:p w14:paraId="47BB3B8B" w14:textId="77777777" w:rsidR="003E1D84" w:rsidRDefault="003E1D84" w:rsidP="003E1D84">
      <w:r w:rsidRPr="00CD7322">
        <w:t>We want everyone in Cheshire and Merseyside to have a  great start in life and get the support they need to stay healthy and live longer.</w:t>
      </w:r>
    </w:p>
    <w:p w14:paraId="74E82E91" w14:textId="77777777" w:rsidR="003E1D84" w:rsidRDefault="003E1D84" w:rsidP="003E1D84">
      <w:pPr>
        <w:pStyle w:val="Heading2"/>
      </w:pPr>
      <w:r>
        <w:t>Mission</w:t>
      </w:r>
    </w:p>
    <w:p w14:paraId="0A4F602C" w14:textId="77777777" w:rsidR="003E1D84" w:rsidRDefault="003E1D84" w:rsidP="003E1D84">
      <w:r w:rsidRPr="00CD7322">
        <w:t>We will tackle health inequalities and improve the lives of our poorest fastest. We believe we can do this best by working in partnership.</w:t>
      </w:r>
    </w:p>
    <w:p w14:paraId="22293640" w14:textId="77777777" w:rsidR="003E1D84" w:rsidRDefault="003E1D84" w:rsidP="003E1D84">
      <w:pPr>
        <w:pStyle w:val="Heading2"/>
      </w:pPr>
      <w:r>
        <w:t>Aims</w:t>
      </w:r>
    </w:p>
    <w:p w14:paraId="22130CEB" w14:textId="77777777" w:rsidR="003E1D84" w:rsidRPr="00CD7322" w:rsidRDefault="003E1D84" w:rsidP="003E1D84">
      <w:pPr>
        <w:numPr>
          <w:ilvl w:val="0"/>
          <w:numId w:val="1"/>
        </w:numPr>
        <w:ind w:left="714" w:hanging="357"/>
        <w:contextualSpacing/>
      </w:pPr>
      <w:r w:rsidRPr="00CD7322">
        <w:t>Improve the health and wellbeing of local people</w:t>
      </w:r>
    </w:p>
    <w:p w14:paraId="4FE35AC7" w14:textId="77777777" w:rsidR="003E1D84" w:rsidRPr="00CD7322" w:rsidRDefault="003E1D84" w:rsidP="003E1D84">
      <w:pPr>
        <w:numPr>
          <w:ilvl w:val="0"/>
          <w:numId w:val="1"/>
        </w:numPr>
        <w:ind w:left="714" w:hanging="357"/>
        <w:contextualSpacing/>
      </w:pPr>
      <w:r w:rsidRPr="00CD7322">
        <w:t>Shift from an illness focus to a health &amp; wellbeing model</w:t>
      </w:r>
    </w:p>
    <w:p w14:paraId="601E621A" w14:textId="77777777" w:rsidR="003E1D84" w:rsidRDefault="003E1D84" w:rsidP="003E1D84">
      <w:pPr>
        <w:numPr>
          <w:ilvl w:val="0"/>
          <w:numId w:val="1"/>
        </w:numPr>
      </w:pPr>
      <w:r w:rsidRPr="00CD7322">
        <w:t>Provide better joined up care, closer to home</w:t>
      </w:r>
    </w:p>
    <w:p w14:paraId="08A6692C" w14:textId="77777777" w:rsidR="003E1D84" w:rsidRDefault="003E1D84" w:rsidP="003E1D84">
      <w:r>
        <w:t>The view in this ICS, which has some of the most respected hospitals in the country on its patch, is that there is relatively little need to engage these: the hospitals run themselves well and fix people well. The area covered by the ICS still has health inequalities though – ICS is all about stopping people needing to go to hospital</w:t>
      </w:r>
      <w:r w:rsidRPr="000B115A">
        <w:t xml:space="preserve"> </w:t>
      </w:r>
    </w:p>
    <w:p w14:paraId="698698E3" w14:textId="731D7BC6" w:rsidR="002D3E6A" w:rsidRPr="00785139" w:rsidRDefault="002D3E6A" w:rsidP="00785139"/>
    <w:p w14:paraId="6B4343E3" w14:textId="77777777" w:rsidR="00785139" w:rsidRDefault="00785139" w:rsidP="00D72520"/>
    <w:p w14:paraId="6989E0A1" w14:textId="2F9D9CA0" w:rsidR="0096325B" w:rsidRDefault="0096325B"/>
    <w:sectPr w:rsidR="009632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5AE7" w14:textId="77777777" w:rsidR="00700CEF" w:rsidRDefault="00700CEF" w:rsidP="00070559">
      <w:pPr>
        <w:spacing w:after="0" w:line="240" w:lineRule="auto"/>
      </w:pPr>
      <w:r>
        <w:separator/>
      </w:r>
    </w:p>
  </w:endnote>
  <w:endnote w:type="continuationSeparator" w:id="0">
    <w:p w14:paraId="56064375" w14:textId="77777777" w:rsidR="00700CEF" w:rsidRDefault="00700CEF" w:rsidP="0007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F441B" w14:textId="77777777" w:rsidR="00700CEF" w:rsidRDefault="00700CEF" w:rsidP="00070559">
      <w:pPr>
        <w:spacing w:after="0" w:line="240" w:lineRule="auto"/>
      </w:pPr>
      <w:r>
        <w:separator/>
      </w:r>
    </w:p>
  </w:footnote>
  <w:footnote w:type="continuationSeparator" w:id="0">
    <w:p w14:paraId="51853EC1" w14:textId="77777777" w:rsidR="00700CEF" w:rsidRDefault="00700CEF" w:rsidP="00070559">
      <w:pPr>
        <w:spacing w:after="0" w:line="240" w:lineRule="auto"/>
      </w:pPr>
      <w:r>
        <w:continuationSeparator/>
      </w:r>
    </w:p>
  </w:footnote>
  <w:footnote w:id="1">
    <w:p w14:paraId="7EA77C20" w14:textId="25E3E3F9" w:rsidR="00070559" w:rsidRDefault="00070559">
      <w:pPr>
        <w:pStyle w:val="FootnoteText"/>
      </w:pPr>
      <w:r>
        <w:rPr>
          <w:rStyle w:val="FootnoteReference"/>
        </w:rPr>
        <w:footnoteRef/>
      </w:r>
      <w:r>
        <w:t xml:space="preserve"> Mark Easton’s communications channel proved very unstable so </w:t>
      </w:r>
      <w:r w:rsidR="00F616C2">
        <w:t>whilst this summary had access to his notes, the recording on the website misses some of this detail.</w:t>
      </w:r>
    </w:p>
  </w:footnote>
  <w:footnote w:id="2">
    <w:p w14:paraId="7A3FD4A2" w14:textId="74FC9D5D" w:rsidR="00A32D9B" w:rsidRDefault="00A32D9B">
      <w:pPr>
        <w:pStyle w:val="FootnoteText"/>
      </w:pPr>
      <w:r>
        <w:rPr>
          <w:rStyle w:val="FootnoteReference"/>
        </w:rPr>
        <w:footnoteRef/>
      </w:r>
      <w:r>
        <w:t xml:space="preserve"> </w:t>
      </w:r>
      <w:r w:rsidR="00844332">
        <w:t xml:space="preserve">The organisations that form BOB ICS are </w:t>
      </w:r>
      <w:r w:rsidR="003972AD">
        <w:t>shown</w:t>
      </w:r>
      <w:r w:rsidR="00844332">
        <w:t xml:space="preserve"> in the appendix.</w:t>
      </w:r>
    </w:p>
  </w:footnote>
  <w:footnote w:id="3">
    <w:p w14:paraId="5129A61B" w14:textId="4FAA62C9" w:rsidR="00831DC8" w:rsidRDefault="00831DC8">
      <w:pPr>
        <w:pStyle w:val="FootnoteText"/>
      </w:pPr>
      <w:r>
        <w:rPr>
          <w:rStyle w:val="FootnoteReference"/>
        </w:rPr>
        <w:footnoteRef/>
      </w:r>
      <w:r>
        <w:t xml:space="preserve"> More details of the Cheshire &amp; Merseyside ICS are in the appendix.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1837"/>
    <w:multiLevelType w:val="hybridMultilevel"/>
    <w:tmpl w:val="5BD8EF52"/>
    <w:lvl w:ilvl="0" w:tplc="DC4CC80E">
      <w:start w:val="1"/>
      <w:numFmt w:val="bullet"/>
      <w:lvlText w:val="•"/>
      <w:lvlJc w:val="left"/>
      <w:pPr>
        <w:tabs>
          <w:tab w:val="num" w:pos="720"/>
        </w:tabs>
        <w:ind w:left="720" w:hanging="360"/>
      </w:pPr>
      <w:rPr>
        <w:rFonts w:ascii="Arial" w:hAnsi="Arial" w:hint="default"/>
      </w:rPr>
    </w:lvl>
    <w:lvl w:ilvl="1" w:tplc="65AE4522" w:tentative="1">
      <w:start w:val="1"/>
      <w:numFmt w:val="bullet"/>
      <w:lvlText w:val="•"/>
      <w:lvlJc w:val="left"/>
      <w:pPr>
        <w:tabs>
          <w:tab w:val="num" w:pos="1440"/>
        </w:tabs>
        <w:ind w:left="1440" w:hanging="360"/>
      </w:pPr>
      <w:rPr>
        <w:rFonts w:ascii="Arial" w:hAnsi="Arial" w:hint="default"/>
      </w:rPr>
    </w:lvl>
    <w:lvl w:ilvl="2" w:tplc="9376827E" w:tentative="1">
      <w:start w:val="1"/>
      <w:numFmt w:val="bullet"/>
      <w:lvlText w:val="•"/>
      <w:lvlJc w:val="left"/>
      <w:pPr>
        <w:tabs>
          <w:tab w:val="num" w:pos="2160"/>
        </w:tabs>
        <w:ind w:left="2160" w:hanging="360"/>
      </w:pPr>
      <w:rPr>
        <w:rFonts w:ascii="Arial" w:hAnsi="Arial" w:hint="default"/>
      </w:rPr>
    </w:lvl>
    <w:lvl w:ilvl="3" w:tplc="8676BFBC" w:tentative="1">
      <w:start w:val="1"/>
      <w:numFmt w:val="bullet"/>
      <w:lvlText w:val="•"/>
      <w:lvlJc w:val="left"/>
      <w:pPr>
        <w:tabs>
          <w:tab w:val="num" w:pos="2880"/>
        </w:tabs>
        <w:ind w:left="2880" w:hanging="360"/>
      </w:pPr>
      <w:rPr>
        <w:rFonts w:ascii="Arial" w:hAnsi="Arial" w:hint="default"/>
      </w:rPr>
    </w:lvl>
    <w:lvl w:ilvl="4" w:tplc="0CD8248A" w:tentative="1">
      <w:start w:val="1"/>
      <w:numFmt w:val="bullet"/>
      <w:lvlText w:val="•"/>
      <w:lvlJc w:val="left"/>
      <w:pPr>
        <w:tabs>
          <w:tab w:val="num" w:pos="3600"/>
        </w:tabs>
        <w:ind w:left="3600" w:hanging="360"/>
      </w:pPr>
      <w:rPr>
        <w:rFonts w:ascii="Arial" w:hAnsi="Arial" w:hint="default"/>
      </w:rPr>
    </w:lvl>
    <w:lvl w:ilvl="5" w:tplc="42622C56" w:tentative="1">
      <w:start w:val="1"/>
      <w:numFmt w:val="bullet"/>
      <w:lvlText w:val="•"/>
      <w:lvlJc w:val="left"/>
      <w:pPr>
        <w:tabs>
          <w:tab w:val="num" w:pos="4320"/>
        </w:tabs>
        <w:ind w:left="4320" w:hanging="360"/>
      </w:pPr>
      <w:rPr>
        <w:rFonts w:ascii="Arial" w:hAnsi="Arial" w:hint="default"/>
      </w:rPr>
    </w:lvl>
    <w:lvl w:ilvl="6" w:tplc="5F8E3C8E" w:tentative="1">
      <w:start w:val="1"/>
      <w:numFmt w:val="bullet"/>
      <w:lvlText w:val="•"/>
      <w:lvlJc w:val="left"/>
      <w:pPr>
        <w:tabs>
          <w:tab w:val="num" w:pos="5040"/>
        </w:tabs>
        <w:ind w:left="5040" w:hanging="360"/>
      </w:pPr>
      <w:rPr>
        <w:rFonts w:ascii="Arial" w:hAnsi="Arial" w:hint="default"/>
      </w:rPr>
    </w:lvl>
    <w:lvl w:ilvl="7" w:tplc="5FACB49A" w:tentative="1">
      <w:start w:val="1"/>
      <w:numFmt w:val="bullet"/>
      <w:lvlText w:val="•"/>
      <w:lvlJc w:val="left"/>
      <w:pPr>
        <w:tabs>
          <w:tab w:val="num" w:pos="5760"/>
        </w:tabs>
        <w:ind w:left="5760" w:hanging="360"/>
      </w:pPr>
      <w:rPr>
        <w:rFonts w:ascii="Arial" w:hAnsi="Arial" w:hint="default"/>
      </w:rPr>
    </w:lvl>
    <w:lvl w:ilvl="8" w:tplc="1EC4CF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0E0F19"/>
    <w:multiLevelType w:val="hybridMultilevel"/>
    <w:tmpl w:val="ACD84C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F79E1"/>
    <w:multiLevelType w:val="hybridMultilevel"/>
    <w:tmpl w:val="11C2BB0E"/>
    <w:lvl w:ilvl="0" w:tplc="846C935E">
      <w:start w:val="1"/>
      <w:numFmt w:val="bullet"/>
      <w:lvlText w:val="•"/>
      <w:lvlJc w:val="left"/>
      <w:pPr>
        <w:tabs>
          <w:tab w:val="num" w:pos="720"/>
        </w:tabs>
        <w:ind w:left="720" w:hanging="360"/>
      </w:pPr>
      <w:rPr>
        <w:rFonts w:ascii="Arial" w:hAnsi="Arial" w:hint="default"/>
      </w:rPr>
    </w:lvl>
    <w:lvl w:ilvl="1" w:tplc="11F41D1C" w:tentative="1">
      <w:start w:val="1"/>
      <w:numFmt w:val="bullet"/>
      <w:lvlText w:val="•"/>
      <w:lvlJc w:val="left"/>
      <w:pPr>
        <w:tabs>
          <w:tab w:val="num" w:pos="1440"/>
        </w:tabs>
        <w:ind w:left="1440" w:hanging="360"/>
      </w:pPr>
      <w:rPr>
        <w:rFonts w:ascii="Arial" w:hAnsi="Arial" w:hint="default"/>
      </w:rPr>
    </w:lvl>
    <w:lvl w:ilvl="2" w:tplc="1ADAA27C" w:tentative="1">
      <w:start w:val="1"/>
      <w:numFmt w:val="bullet"/>
      <w:lvlText w:val="•"/>
      <w:lvlJc w:val="left"/>
      <w:pPr>
        <w:tabs>
          <w:tab w:val="num" w:pos="2160"/>
        </w:tabs>
        <w:ind w:left="2160" w:hanging="360"/>
      </w:pPr>
      <w:rPr>
        <w:rFonts w:ascii="Arial" w:hAnsi="Arial" w:hint="default"/>
      </w:rPr>
    </w:lvl>
    <w:lvl w:ilvl="3" w:tplc="01EE4440" w:tentative="1">
      <w:start w:val="1"/>
      <w:numFmt w:val="bullet"/>
      <w:lvlText w:val="•"/>
      <w:lvlJc w:val="left"/>
      <w:pPr>
        <w:tabs>
          <w:tab w:val="num" w:pos="2880"/>
        </w:tabs>
        <w:ind w:left="2880" w:hanging="360"/>
      </w:pPr>
      <w:rPr>
        <w:rFonts w:ascii="Arial" w:hAnsi="Arial" w:hint="default"/>
      </w:rPr>
    </w:lvl>
    <w:lvl w:ilvl="4" w:tplc="A15604EA" w:tentative="1">
      <w:start w:val="1"/>
      <w:numFmt w:val="bullet"/>
      <w:lvlText w:val="•"/>
      <w:lvlJc w:val="left"/>
      <w:pPr>
        <w:tabs>
          <w:tab w:val="num" w:pos="3600"/>
        </w:tabs>
        <w:ind w:left="3600" w:hanging="360"/>
      </w:pPr>
      <w:rPr>
        <w:rFonts w:ascii="Arial" w:hAnsi="Arial" w:hint="default"/>
      </w:rPr>
    </w:lvl>
    <w:lvl w:ilvl="5" w:tplc="E6E0D64A" w:tentative="1">
      <w:start w:val="1"/>
      <w:numFmt w:val="bullet"/>
      <w:lvlText w:val="•"/>
      <w:lvlJc w:val="left"/>
      <w:pPr>
        <w:tabs>
          <w:tab w:val="num" w:pos="4320"/>
        </w:tabs>
        <w:ind w:left="4320" w:hanging="360"/>
      </w:pPr>
      <w:rPr>
        <w:rFonts w:ascii="Arial" w:hAnsi="Arial" w:hint="default"/>
      </w:rPr>
    </w:lvl>
    <w:lvl w:ilvl="6" w:tplc="82FEBD26" w:tentative="1">
      <w:start w:val="1"/>
      <w:numFmt w:val="bullet"/>
      <w:lvlText w:val="•"/>
      <w:lvlJc w:val="left"/>
      <w:pPr>
        <w:tabs>
          <w:tab w:val="num" w:pos="5040"/>
        </w:tabs>
        <w:ind w:left="5040" w:hanging="360"/>
      </w:pPr>
      <w:rPr>
        <w:rFonts w:ascii="Arial" w:hAnsi="Arial" w:hint="default"/>
      </w:rPr>
    </w:lvl>
    <w:lvl w:ilvl="7" w:tplc="0298CD66" w:tentative="1">
      <w:start w:val="1"/>
      <w:numFmt w:val="bullet"/>
      <w:lvlText w:val="•"/>
      <w:lvlJc w:val="left"/>
      <w:pPr>
        <w:tabs>
          <w:tab w:val="num" w:pos="5760"/>
        </w:tabs>
        <w:ind w:left="5760" w:hanging="360"/>
      </w:pPr>
      <w:rPr>
        <w:rFonts w:ascii="Arial" w:hAnsi="Arial" w:hint="default"/>
      </w:rPr>
    </w:lvl>
    <w:lvl w:ilvl="8" w:tplc="361671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832D4B"/>
    <w:multiLevelType w:val="hybridMultilevel"/>
    <w:tmpl w:val="C77C65D6"/>
    <w:lvl w:ilvl="0" w:tplc="41164C02">
      <w:start w:val="1"/>
      <w:numFmt w:val="bullet"/>
      <w:lvlText w:val="•"/>
      <w:lvlJc w:val="left"/>
      <w:pPr>
        <w:tabs>
          <w:tab w:val="num" w:pos="720"/>
        </w:tabs>
        <w:ind w:left="720" w:hanging="360"/>
      </w:pPr>
      <w:rPr>
        <w:rFonts w:ascii="Arial" w:hAnsi="Arial" w:hint="default"/>
      </w:rPr>
    </w:lvl>
    <w:lvl w:ilvl="1" w:tplc="546E8F0C" w:tentative="1">
      <w:start w:val="1"/>
      <w:numFmt w:val="bullet"/>
      <w:lvlText w:val="•"/>
      <w:lvlJc w:val="left"/>
      <w:pPr>
        <w:tabs>
          <w:tab w:val="num" w:pos="1440"/>
        </w:tabs>
        <w:ind w:left="1440" w:hanging="360"/>
      </w:pPr>
      <w:rPr>
        <w:rFonts w:ascii="Arial" w:hAnsi="Arial" w:hint="default"/>
      </w:rPr>
    </w:lvl>
    <w:lvl w:ilvl="2" w:tplc="29CCDB26" w:tentative="1">
      <w:start w:val="1"/>
      <w:numFmt w:val="bullet"/>
      <w:lvlText w:val="•"/>
      <w:lvlJc w:val="left"/>
      <w:pPr>
        <w:tabs>
          <w:tab w:val="num" w:pos="2160"/>
        </w:tabs>
        <w:ind w:left="2160" w:hanging="360"/>
      </w:pPr>
      <w:rPr>
        <w:rFonts w:ascii="Arial" w:hAnsi="Arial" w:hint="default"/>
      </w:rPr>
    </w:lvl>
    <w:lvl w:ilvl="3" w:tplc="C486CC96" w:tentative="1">
      <w:start w:val="1"/>
      <w:numFmt w:val="bullet"/>
      <w:lvlText w:val="•"/>
      <w:lvlJc w:val="left"/>
      <w:pPr>
        <w:tabs>
          <w:tab w:val="num" w:pos="2880"/>
        </w:tabs>
        <w:ind w:left="2880" w:hanging="360"/>
      </w:pPr>
      <w:rPr>
        <w:rFonts w:ascii="Arial" w:hAnsi="Arial" w:hint="default"/>
      </w:rPr>
    </w:lvl>
    <w:lvl w:ilvl="4" w:tplc="50E6067A" w:tentative="1">
      <w:start w:val="1"/>
      <w:numFmt w:val="bullet"/>
      <w:lvlText w:val="•"/>
      <w:lvlJc w:val="left"/>
      <w:pPr>
        <w:tabs>
          <w:tab w:val="num" w:pos="3600"/>
        </w:tabs>
        <w:ind w:left="3600" w:hanging="360"/>
      </w:pPr>
      <w:rPr>
        <w:rFonts w:ascii="Arial" w:hAnsi="Arial" w:hint="default"/>
      </w:rPr>
    </w:lvl>
    <w:lvl w:ilvl="5" w:tplc="C8BA1B8C" w:tentative="1">
      <w:start w:val="1"/>
      <w:numFmt w:val="bullet"/>
      <w:lvlText w:val="•"/>
      <w:lvlJc w:val="left"/>
      <w:pPr>
        <w:tabs>
          <w:tab w:val="num" w:pos="4320"/>
        </w:tabs>
        <w:ind w:left="4320" w:hanging="360"/>
      </w:pPr>
      <w:rPr>
        <w:rFonts w:ascii="Arial" w:hAnsi="Arial" w:hint="default"/>
      </w:rPr>
    </w:lvl>
    <w:lvl w:ilvl="6" w:tplc="53F69A9E" w:tentative="1">
      <w:start w:val="1"/>
      <w:numFmt w:val="bullet"/>
      <w:lvlText w:val="•"/>
      <w:lvlJc w:val="left"/>
      <w:pPr>
        <w:tabs>
          <w:tab w:val="num" w:pos="5040"/>
        </w:tabs>
        <w:ind w:left="5040" w:hanging="360"/>
      </w:pPr>
      <w:rPr>
        <w:rFonts w:ascii="Arial" w:hAnsi="Arial" w:hint="default"/>
      </w:rPr>
    </w:lvl>
    <w:lvl w:ilvl="7" w:tplc="12BE4F0C" w:tentative="1">
      <w:start w:val="1"/>
      <w:numFmt w:val="bullet"/>
      <w:lvlText w:val="•"/>
      <w:lvlJc w:val="left"/>
      <w:pPr>
        <w:tabs>
          <w:tab w:val="num" w:pos="5760"/>
        </w:tabs>
        <w:ind w:left="5760" w:hanging="360"/>
      </w:pPr>
      <w:rPr>
        <w:rFonts w:ascii="Arial" w:hAnsi="Arial" w:hint="default"/>
      </w:rPr>
    </w:lvl>
    <w:lvl w:ilvl="8" w:tplc="056E99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825ACE"/>
    <w:multiLevelType w:val="hybridMultilevel"/>
    <w:tmpl w:val="CA0A85AC"/>
    <w:lvl w:ilvl="0" w:tplc="BF4A0DE0">
      <w:start w:val="1"/>
      <w:numFmt w:val="bullet"/>
      <w:lvlText w:val="•"/>
      <w:lvlJc w:val="left"/>
      <w:pPr>
        <w:tabs>
          <w:tab w:val="num" w:pos="720"/>
        </w:tabs>
        <w:ind w:left="720" w:hanging="360"/>
      </w:pPr>
      <w:rPr>
        <w:rFonts w:ascii="Arial" w:hAnsi="Arial" w:hint="default"/>
      </w:rPr>
    </w:lvl>
    <w:lvl w:ilvl="1" w:tplc="C2D28708" w:tentative="1">
      <w:start w:val="1"/>
      <w:numFmt w:val="bullet"/>
      <w:lvlText w:val="•"/>
      <w:lvlJc w:val="left"/>
      <w:pPr>
        <w:tabs>
          <w:tab w:val="num" w:pos="1440"/>
        </w:tabs>
        <w:ind w:left="1440" w:hanging="360"/>
      </w:pPr>
      <w:rPr>
        <w:rFonts w:ascii="Arial" w:hAnsi="Arial" w:hint="default"/>
      </w:rPr>
    </w:lvl>
    <w:lvl w:ilvl="2" w:tplc="A0A08BD2" w:tentative="1">
      <w:start w:val="1"/>
      <w:numFmt w:val="bullet"/>
      <w:lvlText w:val="•"/>
      <w:lvlJc w:val="left"/>
      <w:pPr>
        <w:tabs>
          <w:tab w:val="num" w:pos="2160"/>
        </w:tabs>
        <w:ind w:left="2160" w:hanging="360"/>
      </w:pPr>
      <w:rPr>
        <w:rFonts w:ascii="Arial" w:hAnsi="Arial" w:hint="default"/>
      </w:rPr>
    </w:lvl>
    <w:lvl w:ilvl="3" w:tplc="82C43C9E" w:tentative="1">
      <w:start w:val="1"/>
      <w:numFmt w:val="bullet"/>
      <w:lvlText w:val="•"/>
      <w:lvlJc w:val="left"/>
      <w:pPr>
        <w:tabs>
          <w:tab w:val="num" w:pos="2880"/>
        </w:tabs>
        <w:ind w:left="2880" w:hanging="360"/>
      </w:pPr>
      <w:rPr>
        <w:rFonts w:ascii="Arial" w:hAnsi="Arial" w:hint="default"/>
      </w:rPr>
    </w:lvl>
    <w:lvl w:ilvl="4" w:tplc="0DA0224C" w:tentative="1">
      <w:start w:val="1"/>
      <w:numFmt w:val="bullet"/>
      <w:lvlText w:val="•"/>
      <w:lvlJc w:val="left"/>
      <w:pPr>
        <w:tabs>
          <w:tab w:val="num" w:pos="3600"/>
        </w:tabs>
        <w:ind w:left="3600" w:hanging="360"/>
      </w:pPr>
      <w:rPr>
        <w:rFonts w:ascii="Arial" w:hAnsi="Arial" w:hint="default"/>
      </w:rPr>
    </w:lvl>
    <w:lvl w:ilvl="5" w:tplc="434C1B0A" w:tentative="1">
      <w:start w:val="1"/>
      <w:numFmt w:val="bullet"/>
      <w:lvlText w:val="•"/>
      <w:lvlJc w:val="left"/>
      <w:pPr>
        <w:tabs>
          <w:tab w:val="num" w:pos="4320"/>
        </w:tabs>
        <w:ind w:left="4320" w:hanging="360"/>
      </w:pPr>
      <w:rPr>
        <w:rFonts w:ascii="Arial" w:hAnsi="Arial" w:hint="default"/>
      </w:rPr>
    </w:lvl>
    <w:lvl w:ilvl="6" w:tplc="93CC6566" w:tentative="1">
      <w:start w:val="1"/>
      <w:numFmt w:val="bullet"/>
      <w:lvlText w:val="•"/>
      <w:lvlJc w:val="left"/>
      <w:pPr>
        <w:tabs>
          <w:tab w:val="num" w:pos="5040"/>
        </w:tabs>
        <w:ind w:left="5040" w:hanging="360"/>
      </w:pPr>
      <w:rPr>
        <w:rFonts w:ascii="Arial" w:hAnsi="Arial" w:hint="default"/>
      </w:rPr>
    </w:lvl>
    <w:lvl w:ilvl="7" w:tplc="63EE0344" w:tentative="1">
      <w:start w:val="1"/>
      <w:numFmt w:val="bullet"/>
      <w:lvlText w:val="•"/>
      <w:lvlJc w:val="left"/>
      <w:pPr>
        <w:tabs>
          <w:tab w:val="num" w:pos="5760"/>
        </w:tabs>
        <w:ind w:left="5760" w:hanging="360"/>
      </w:pPr>
      <w:rPr>
        <w:rFonts w:ascii="Arial" w:hAnsi="Arial" w:hint="default"/>
      </w:rPr>
    </w:lvl>
    <w:lvl w:ilvl="8" w:tplc="8DD006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3B31BA"/>
    <w:multiLevelType w:val="hybridMultilevel"/>
    <w:tmpl w:val="ED686D00"/>
    <w:lvl w:ilvl="0" w:tplc="2F52C73A">
      <w:start w:val="1"/>
      <w:numFmt w:val="bullet"/>
      <w:lvlText w:val="•"/>
      <w:lvlJc w:val="left"/>
      <w:pPr>
        <w:tabs>
          <w:tab w:val="num" w:pos="720"/>
        </w:tabs>
        <w:ind w:left="720" w:hanging="360"/>
      </w:pPr>
      <w:rPr>
        <w:rFonts w:ascii="Arial" w:hAnsi="Arial" w:hint="default"/>
      </w:rPr>
    </w:lvl>
    <w:lvl w:ilvl="1" w:tplc="71A092FA" w:tentative="1">
      <w:start w:val="1"/>
      <w:numFmt w:val="bullet"/>
      <w:lvlText w:val="•"/>
      <w:lvlJc w:val="left"/>
      <w:pPr>
        <w:tabs>
          <w:tab w:val="num" w:pos="1440"/>
        </w:tabs>
        <w:ind w:left="1440" w:hanging="360"/>
      </w:pPr>
      <w:rPr>
        <w:rFonts w:ascii="Arial" w:hAnsi="Arial" w:hint="default"/>
      </w:rPr>
    </w:lvl>
    <w:lvl w:ilvl="2" w:tplc="E8C67DC8" w:tentative="1">
      <w:start w:val="1"/>
      <w:numFmt w:val="bullet"/>
      <w:lvlText w:val="•"/>
      <w:lvlJc w:val="left"/>
      <w:pPr>
        <w:tabs>
          <w:tab w:val="num" w:pos="2160"/>
        </w:tabs>
        <w:ind w:left="2160" w:hanging="360"/>
      </w:pPr>
      <w:rPr>
        <w:rFonts w:ascii="Arial" w:hAnsi="Arial" w:hint="default"/>
      </w:rPr>
    </w:lvl>
    <w:lvl w:ilvl="3" w:tplc="035E81BA" w:tentative="1">
      <w:start w:val="1"/>
      <w:numFmt w:val="bullet"/>
      <w:lvlText w:val="•"/>
      <w:lvlJc w:val="left"/>
      <w:pPr>
        <w:tabs>
          <w:tab w:val="num" w:pos="2880"/>
        </w:tabs>
        <w:ind w:left="2880" w:hanging="360"/>
      </w:pPr>
      <w:rPr>
        <w:rFonts w:ascii="Arial" w:hAnsi="Arial" w:hint="default"/>
      </w:rPr>
    </w:lvl>
    <w:lvl w:ilvl="4" w:tplc="44967AA4" w:tentative="1">
      <w:start w:val="1"/>
      <w:numFmt w:val="bullet"/>
      <w:lvlText w:val="•"/>
      <w:lvlJc w:val="left"/>
      <w:pPr>
        <w:tabs>
          <w:tab w:val="num" w:pos="3600"/>
        </w:tabs>
        <w:ind w:left="3600" w:hanging="360"/>
      </w:pPr>
      <w:rPr>
        <w:rFonts w:ascii="Arial" w:hAnsi="Arial" w:hint="default"/>
      </w:rPr>
    </w:lvl>
    <w:lvl w:ilvl="5" w:tplc="6066C382" w:tentative="1">
      <w:start w:val="1"/>
      <w:numFmt w:val="bullet"/>
      <w:lvlText w:val="•"/>
      <w:lvlJc w:val="left"/>
      <w:pPr>
        <w:tabs>
          <w:tab w:val="num" w:pos="4320"/>
        </w:tabs>
        <w:ind w:left="4320" w:hanging="360"/>
      </w:pPr>
      <w:rPr>
        <w:rFonts w:ascii="Arial" w:hAnsi="Arial" w:hint="default"/>
      </w:rPr>
    </w:lvl>
    <w:lvl w:ilvl="6" w:tplc="DEACF01C" w:tentative="1">
      <w:start w:val="1"/>
      <w:numFmt w:val="bullet"/>
      <w:lvlText w:val="•"/>
      <w:lvlJc w:val="left"/>
      <w:pPr>
        <w:tabs>
          <w:tab w:val="num" w:pos="5040"/>
        </w:tabs>
        <w:ind w:left="5040" w:hanging="360"/>
      </w:pPr>
      <w:rPr>
        <w:rFonts w:ascii="Arial" w:hAnsi="Arial" w:hint="default"/>
      </w:rPr>
    </w:lvl>
    <w:lvl w:ilvl="7" w:tplc="0EB21746" w:tentative="1">
      <w:start w:val="1"/>
      <w:numFmt w:val="bullet"/>
      <w:lvlText w:val="•"/>
      <w:lvlJc w:val="left"/>
      <w:pPr>
        <w:tabs>
          <w:tab w:val="num" w:pos="5760"/>
        </w:tabs>
        <w:ind w:left="5760" w:hanging="360"/>
      </w:pPr>
      <w:rPr>
        <w:rFonts w:ascii="Arial" w:hAnsi="Arial" w:hint="default"/>
      </w:rPr>
    </w:lvl>
    <w:lvl w:ilvl="8" w:tplc="24C4D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0F7366"/>
    <w:multiLevelType w:val="hybridMultilevel"/>
    <w:tmpl w:val="9698B1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21BB4"/>
    <w:multiLevelType w:val="hybridMultilevel"/>
    <w:tmpl w:val="D9AAE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C7F76"/>
    <w:multiLevelType w:val="hybridMultilevel"/>
    <w:tmpl w:val="619049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FA530B"/>
    <w:multiLevelType w:val="hybridMultilevel"/>
    <w:tmpl w:val="33BAF766"/>
    <w:lvl w:ilvl="0" w:tplc="967CB6A2">
      <w:start w:val="1"/>
      <w:numFmt w:val="bullet"/>
      <w:lvlText w:val="•"/>
      <w:lvlJc w:val="left"/>
      <w:pPr>
        <w:tabs>
          <w:tab w:val="num" w:pos="720"/>
        </w:tabs>
        <w:ind w:left="720" w:hanging="360"/>
      </w:pPr>
      <w:rPr>
        <w:rFonts w:ascii="Arial" w:hAnsi="Arial" w:hint="default"/>
      </w:rPr>
    </w:lvl>
    <w:lvl w:ilvl="1" w:tplc="01905D96" w:tentative="1">
      <w:start w:val="1"/>
      <w:numFmt w:val="bullet"/>
      <w:lvlText w:val="•"/>
      <w:lvlJc w:val="left"/>
      <w:pPr>
        <w:tabs>
          <w:tab w:val="num" w:pos="1440"/>
        </w:tabs>
        <w:ind w:left="1440" w:hanging="360"/>
      </w:pPr>
      <w:rPr>
        <w:rFonts w:ascii="Arial" w:hAnsi="Arial" w:hint="default"/>
      </w:rPr>
    </w:lvl>
    <w:lvl w:ilvl="2" w:tplc="DD105DA4" w:tentative="1">
      <w:start w:val="1"/>
      <w:numFmt w:val="bullet"/>
      <w:lvlText w:val="•"/>
      <w:lvlJc w:val="left"/>
      <w:pPr>
        <w:tabs>
          <w:tab w:val="num" w:pos="2160"/>
        </w:tabs>
        <w:ind w:left="2160" w:hanging="360"/>
      </w:pPr>
      <w:rPr>
        <w:rFonts w:ascii="Arial" w:hAnsi="Arial" w:hint="default"/>
      </w:rPr>
    </w:lvl>
    <w:lvl w:ilvl="3" w:tplc="B4C8FA8C" w:tentative="1">
      <w:start w:val="1"/>
      <w:numFmt w:val="bullet"/>
      <w:lvlText w:val="•"/>
      <w:lvlJc w:val="left"/>
      <w:pPr>
        <w:tabs>
          <w:tab w:val="num" w:pos="2880"/>
        </w:tabs>
        <w:ind w:left="2880" w:hanging="360"/>
      </w:pPr>
      <w:rPr>
        <w:rFonts w:ascii="Arial" w:hAnsi="Arial" w:hint="default"/>
      </w:rPr>
    </w:lvl>
    <w:lvl w:ilvl="4" w:tplc="6756DB2E" w:tentative="1">
      <w:start w:val="1"/>
      <w:numFmt w:val="bullet"/>
      <w:lvlText w:val="•"/>
      <w:lvlJc w:val="left"/>
      <w:pPr>
        <w:tabs>
          <w:tab w:val="num" w:pos="3600"/>
        </w:tabs>
        <w:ind w:left="3600" w:hanging="360"/>
      </w:pPr>
      <w:rPr>
        <w:rFonts w:ascii="Arial" w:hAnsi="Arial" w:hint="default"/>
      </w:rPr>
    </w:lvl>
    <w:lvl w:ilvl="5" w:tplc="3594BA68" w:tentative="1">
      <w:start w:val="1"/>
      <w:numFmt w:val="bullet"/>
      <w:lvlText w:val="•"/>
      <w:lvlJc w:val="left"/>
      <w:pPr>
        <w:tabs>
          <w:tab w:val="num" w:pos="4320"/>
        </w:tabs>
        <w:ind w:left="4320" w:hanging="360"/>
      </w:pPr>
      <w:rPr>
        <w:rFonts w:ascii="Arial" w:hAnsi="Arial" w:hint="default"/>
      </w:rPr>
    </w:lvl>
    <w:lvl w:ilvl="6" w:tplc="A68851A2" w:tentative="1">
      <w:start w:val="1"/>
      <w:numFmt w:val="bullet"/>
      <w:lvlText w:val="•"/>
      <w:lvlJc w:val="left"/>
      <w:pPr>
        <w:tabs>
          <w:tab w:val="num" w:pos="5040"/>
        </w:tabs>
        <w:ind w:left="5040" w:hanging="360"/>
      </w:pPr>
      <w:rPr>
        <w:rFonts w:ascii="Arial" w:hAnsi="Arial" w:hint="default"/>
      </w:rPr>
    </w:lvl>
    <w:lvl w:ilvl="7" w:tplc="256A9CCA" w:tentative="1">
      <w:start w:val="1"/>
      <w:numFmt w:val="bullet"/>
      <w:lvlText w:val="•"/>
      <w:lvlJc w:val="left"/>
      <w:pPr>
        <w:tabs>
          <w:tab w:val="num" w:pos="5760"/>
        </w:tabs>
        <w:ind w:left="5760" w:hanging="360"/>
      </w:pPr>
      <w:rPr>
        <w:rFonts w:ascii="Arial" w:hAnsi="Arial" w:hint="default"/>
      </w:rPr>
    </w:lvl>
    <w:lvl w:ilvl="8" w:tplc="74A8D8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223565"/>
    <w:multiLevelType w:val="hybridMultilevel"/>
    <w:tmpl w:val="4D2602FA"/>
    <w:lvl w:ilvl="0" w:tplc="E9BA3AF2">
      <w:start w:val="1"/>
      <w:numFmt w:val="bullet"/>
      <w:lvlText w:val="•"/>
      <w:lvlJc w:val="left"/>
      <w:pPr>
        <w:tabs>
          <w:tab w:val="num" w:pos="720"/>
        </w:tabs>
        <w:ind w:left="720" w:hanging="360"/>
      </w:pPr>
      <w:rPr>
        <w:rFonts w:ascii="Arial" w:hAnsi="Arial" w:hint="default"/>
      </w:rPr>
    </w:lvl>
    <w:lvl w:ilvl="1" w:tplc="9E8030A6" w:tentative="1">
      <w:start w:val="1"/>
      <w:numFmt w:val="bullet"/>
      <w:lvlText w:val="•"/>
      <w:lvlJc w:val="left"/>
      <w:pPr>
        <w:tabs>
          <w:tab w:val="num" w:pos="1440"/>
        </w:tabs>
        <w:ind w:left="1440" w:hanging="360"/>
      </w:pPr>
      <w:rPr>
        <w:rFonts w:ascii="Arial" w:hAnsi="Arial" w:hint="default"/>
      </w:rPr>
    </w:lvl>
    <w:lvl w:ilvl="2" w:tplc="A232FA92" w:tentative="1">
      <w:start w:val="1"/>
      <w:numFmt w:val="bullet"/>
      <w:lvlText w:val="•"/>
      <w:lvlJc w:val="left"/>
      <w:pPr>
        <w:tabs>
          <w:tab w:val="num" w:pos="2160"/>
        </w:tabs>
        <w:ind w:left="2160" w:hanging="360"/>
      </w:pPr>
      <w:rPr>
        <w:rFonts w:ascii="Arial" w:hAnsi="Arial" w:hint="default"/>
      </w:rPr>
    </w:lvl>
    <w:lvl w:ilvl="3" w:tplc="4DB80ED4" w:tentative="1">
      <w:start w:val="1"/>
      <w:numFmt w:val="bullet"/>
      <w:lvlText w:val="•"/>
      <w:lvlJc w:val="left"/>
      <w:pPr>
        <w:tabs>
          <w:tab w:val="num" w:pos="2880"/>
        </w:tabs>
        <w:ind w:left="2880" w:hanging="360"/>
      </w:pPr>
      <w:rPr>
        <w:rFonts w:ascii="Arial" w:hAnsi="Arial" w:hint="default"/>
      </w:rPr>
    </w:lvl>
    <w:lvl w:ilvl="4" w:tplc="44829A04" w:tentative="1">
      <w:start w:val="1"/>
      <w:numFmt w:val="bullet"/>
      <w:lvlText w:val="•"/>
      <w:lvlJc w:val="left"/>
      <w:pPr>
        <w:tabs>
          <w:tab w:val="num" w:pos="3600"/>
        </w:tabs>
        <w:ind w:left="3600" w:hanging="360"/>
      </w:pPr>
      <w:rPr>
        <w:rFonts w:ascii="Arial" w:hAnsi="Arial" w:hint="default"/>
      </w:rPr>
    </w:lvl>
    <w:lvl w:ilvl="5" w:tplc="1E0648E0" w:tentative="1">
      <w:start w:val="1"/>
      <w:numFmt w:val="bullet"/>
      <w:lvlText w:val="•"/>
      <w:lvlJc w:val="left"/>
      <w:pPr>
        <w:tabs>
          <w:tab w:val="num" w:pos="4320"/>
        </w:tabs>
        <w:ind w:left="4320" w:hanging="360"/>
      </w:pPr>
      <w:rPr>
        <w:rFonts w:ascii="Arial" w:hAnsi="Arial" w:hint="default"/>
      </w:rPr>
    </w:lvl>
    <w:lvl w:ilvl="6" w:tplc="50D8D0F8" w:tentative="1">
      <w:start w:val="1"/>
      <w:numFmt w:val="bullet"/>
      <w:lvlText w:val="•"/>
      <w:lvlJc w:val="left"/>
      <w:pPr>
        <w:tabs>
          <w:tab w:val="num" w:pos="5040"/>
        </w:tabs>
        <w:ind w:left="5040" w:hanging="360"/>
      </w:pPr>
      <w:rPr>
        <w:rFonts w:ascii="Arial" w:hAnsi="Arial" w:hint="default"/>
      </w:rPr>
    </w:lvl>
    <w:lvl w:ilvl="7" w:tplc="5C5006AC" w:tentative="1">
      <w:start w:val="1"/>
      <w:numFmt w:val="bullet"/>
      <w:lvlText w:val="•"/>
      <w:lvlJc w:val="left"/>
      <w:pPr>
        <w:tabs>
          <w:tab w:val="num" w:pos="5760"/>
        </w:tabs>
        <w:ind w:left="5760" w:hanging="360"/>
      </w:pPr>
      <w:rPr>
        <w:rFonts w:ascii="Arial" w:hAnsi="Arial" w:hint="default"/>
      </w:rPr>
    </w:lvl>
    <w:lvl w:ilvl="8" w:tplc="6C92AC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BD1F33"/>
    <w:multiLevelType w:val="hybridMultilevel"/>
    <w:tmpl w:val="5AD2C574"/>
    <w:lvl w:ilvl="0" w:tplc="A9CA400C">
      <w:start w:val="1"/>
      <w:numFmt w:val="decimal"/>
      <w:lvlText w:val="%1."/>
      <w:lvlJc w:val="left"/>
      <w:pPr>
        <w:tabs>
          <w:tab w:val="num" w:pos="720"/>
        </w:tabs>
        <w:ind w:left="720" w:hanging="360"/>
      </w:pPr>
    </w:lvl>
    <w:lvl w:ilvl="1" w:tplc="6D82988E" w:tentative="1">
      <w:start w:val="1"/>
      <w:numFmt w:val="decimal"/>
      <w:lvlText w:val="%2."/>
      <w:lvlJc w:val="left"/>
      <w:pPr>
        <w:tabs>
          <w:tab w:val="num" w:pos="1440"/>
        </w:tabs>
        <w:ind w:left="1440" w:hanging="360"/>
      </w:pPr>
    </w:lvl>
    <w:lvl w:ilvl="2" w:tplc="01EE8AC8" w:tentative="1">
      <w:start w:val="1"/>
      <w:numFmt w:val="decimal"/>
      <w:lvlText w:val="%3."/>
      <w:lvlJc w:val="left"/>
      <w:pPr>
        <w:tabs>
          <w:tab w:val="num" w:pos="2160"/>
        </w:tabs>
        <w:ind w:left="2160" w:hanging="360"/>
      </w:pPr>
    </w:lvl>
    <w:lvl w:ilvl="3" w:tplc="9E6C350C" w:tentative="1">
      <w:start w:val="1"/>
      <w:numFmt w:val="decimal"/>
      <w:lvlText w:val="%4."/>
      <w:lvlJc w:val="left"/>
      <w:pPr>
        <w:tabs>
          <w:tab w:val="num" w:pos="2880"/>
        </w:tabs>
        <w:ind w:left="2880" w:hanging="360"/>
      </w:pPr>
    </w:lvl>
    <w:lvl w:ilvl="4" w:tplc="92DEE552" w:tentative="1">
      <w:start w:val="1"/>
      <w:numFmt w:val="decimal"/>
      <w:lvlText w:val="%5."/>
      <w:lvlJc w:val="left"/>
      <w:pPr>
        <w:tabs>
          <w:tab w:val="num" w:pos="3600"/>
        </w:tabs>
        <w:ind w:left="3600" w:hanging="360"/>
      </w:pPr>
    </w:lvl>
    <w:lvl w:ilvl="5" w:tplc="1E226E2A" w:tentative="1">
      <w:start w:val="1"/>
      <w:numFmt w:val="decimal"/>
      <w:lvlText w:val="%6."/>
      <w:lvlJc w:val="left"/>
      <w:pPr>
        <w:tabs>
          <w:tab w:val="num" w:pos="4320"/>
        </w:tabs>
        <w:ind w:left="4320" w:hanging="360"/>
      </w:pPr>
    </w:lvl>
    <w:lvl w:ilvl="6" w:tplc="9B98A242" w:tentative="1">
      <w:start w:val="1"/>
      <w:numFmt w:val="decimal"/>
      <w:lvlText w:val="%7."/>
      <w:lvlJc w:val="left"/>
      <w:pPr>
        <w:tabs>
          <w:tab w:val="num" w:pos="5040"/>
        </w:tabs>
        <w:ind w:left="5040" w:hanging="360"/>
      </w:pPr>
    </w:lvl>
    <w:lvl w:ilvl="7" w:tplc="5E94EB2E" w:tentative="1">
      <w:start w:val="1"/>
      <w:numFmt w:val="decimal"/>
      <w:lvlText w:val="%8."/>
      <w:lvlJc w:val="left"/>
      <w:pPr>
        <w:tabs>
          <w:tab w:val="num" w:pos="5760"/>
        </w:tabs>
        <w:ind w:left="5760" w:hanging="360"/>
      </w:pPr>
    </w:lvl>
    <w:lvl w:ilvl="8" w:tplc="DC0C4718" w:tentative="1">
      <w:start w:val="1"/>
      <w:numFmt w:val="decimal"/>
      <w:lvlText w:val="%9."/>
      <w:lvlJc w:val="left"/>
      <w:pPr>
        <w:tabs>
          <w:tab w:val="num" w:pos="6480"/>
        </w:tabs>
        <w:ind w:left="6480" w:hanging="360"/>
      </w:pPr>
    </w:lvl>
  </w:abstractNum>
  <w:abstractNum w:abstractNumId="12" w15:restartNumberingAfterBreak="0">
    <w:nsid w:val="4F40007B"/>
    <w:multiLevelType w:val="hybridMultilevel"/>
    <w:tmpl w:val="34CCF9E4"/>
    <w:lvl w:ilvl="0" w:tplc="4A7CED88">
      <w:start w:val="1"/>
      <w:numFmt w:val="bullet"/>
      <w:lvlText w:val="•"/>
      <w:lvlJc w:val="left"/>
      <w:pPr>
        <w:tabs>
          <w:tab w:val="num" w:pos="720"/>
        </w:tabs>
        <w:ind w:left="720" w:hanging="360"/>
      </w:pPr>
      <w:rPr>
        <w:rFonts w:ascii="Arial" w:hAnsi="Arial" w:hint="default"/>
      </w:rPr>
    </w:lvl>
    <w:lvl w:ilvl="1" w:tplc="3EAE1B0C" w:tentative="1">
      <w:start w:val="1"/>
      <w:numFmt w:val="bullet"/>
      <w:lvlText w:val="•"/>
      <w:lvlJc w:val="left"/>
      <w:pPr>
        <w:tabs>
          <w:tab w:val="num" w:pos="1440"/>
        </w:tabs>
        <w:ind w:left="1440" w:hanging="360"/>
      </w:pPr>
      <w:rPr>
        <w:rFonts w:ascii="Arial" w:hAnsi="Arial" w:hint="default"/>
      </w:rPr>
    </w:lvl>
    <w:lvl w:ilvl="2" w:tplc="EDFEB950" w:tentative="1">
      <w:start w:val="1"/>
      <w:numFmt w:val="bullet"/>
      <w:lvlText w:val="•"/>
      <w:lvlJc w:val="left"/>
      <w:pPr>
        <w:tabs>
          <w:tab w:val="num" w:pos="2160"/>
        </w:tabs>
        <w:ind w:left="2160" w:hanging="360"/>
      </w:pPr>
      <w:rPr>
        <w:rFonts w:ascii="Arial" w:hAnsi="Arial" w:hint="default"/>
      </w:rPr>
    </w:lvl>
    <w:lvl w:ilvl="3" w:tplc="ABA69076" w:tentative="1">
      <w:start w:val="1"/>
      <w:numFmt w:val="bullet"/>
      <w:lvlText w:val="•"/>
      <w:lvlJc w:val="left"/>
      <w:pPr>
        <w:tabs>
          <w:tab w:val="num" w:pos="2880"/>
        </w:tabs>
        <w:ind w:left="2880" w:hanging="360"/>
      </w:pPr>
      <w:rPr>
        <w:rFonts w:ascii="Arial" w:hAnsi="Arial" w:hint="default"/>
      </w:rPr>
    </w:lvl>
    <w:lvl w:ilvl="4" w:tplc="6822588A" w:tentative="1">
      <w:start w:val="1"/>
      <w:numFmt w:val="bullet"/>
      <w:lvlText w:val="•"/>
      <w:lvlJc w:val="left"/>
      <w:pPr>
        <w:tabs>
          <w:tab w:val="num" w:pos="3600"/>
        </w:tabs>
        <w:ind w:left="3600" w:hanging="360"/>
      </w:pPr>
      <w:rPr>
        <w:rFonts w:ascii="Arial" w:hAnsi="Arial" w:hint="default"/>
      </w:rPr>
    </w:lvl>
    <w:lvl w:ilvl="5" w:tplc="08F4B19E" w:tentative="1">
      <w:start w:val="1"/>
      <w:numFmt w:val="bullet"/>
      <w:lvlText w:val="•"/>
      <w:lvlJc w:val="left"/>
      <w:pPr>
        <w:tabs>
          <w:tab w:val="num" w:pos="4320"/>
        </w:tabs>
        <w:ind w:left="4320" w:hanging="360"/>
      </w:pPr>
      <w:rPr>
        <w:rFonts w:ascii="Arial" w:hAnsi="Arial" w:hint="default"/>
      </w:rPr>
    </w:lvl>
    <w:lvl w:ilvl="6" w:tplc="6646F078" w:tentative="1">
      <w:start w:val="1"/>
      <w:numFmt w:val="bullet"/>
      <w:lvlText w:val="•"/>
      <w:lvlJc w:val="left"/>
      <w:pPr>
        <w:tabs>
          <w:tab w:val="num" w:pos="5040"/>
        </w:tabs>
        <w:ind w:left="5040" w:hanging="360"/>
      </w:pPr>
      <w:rPr>
        <w:rFonts w:ascii="Arial" w:hAnsi="Arial" w:hint="default"/>
      </w:rPr>
    </w:lvl>
    <w:lvl w:ilvl="7" w:tplc="B0CC12A0" w:tentative="1">
      <w:start w:val="1"/>
      <w:numFmt w:val="bullet"/>
      <w:lvlText w:val="•"/>
      <w:lvlJc w:val="left"/>
      <w:pPr>
        <w:tabs>
          <w:tab w:val="num" w:pos="5760"/>
        </w:tabs>
        <w:ind w:left="5760" w:hanging="360"/>
      </w:pPr>
      <w:rPr>
        <w:rFonts w:ascii="Arial" w:hAnsi="Arial" w:hint="default"/>
      </w:rPr>
    </w:lvl>
    <w:lvl w:ilvl="8" w:tplc="C3F060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382533"/>
    <w:multiLevelType w:val="hybridMultilevel"/>
    <w:tmpl w:val="BDCA7264"/>
    <w:lvl w:ilvl="0" w:tplc="CB225554">
      <w:start w:val="1"/>
      <w:numFmt w:val="bullet"/>
      <w:lvlText w:val="•"/>
      <w:lvlJc w:val="left"/>
      <w:pPr>
        <w:tabs>
          <w:tab w:val="num" w:pos="720"/>
        </w:tabs>
        <w:ind w:left="720" w:hanging="360"/>
      </w:pPr>
      <w:rPr>
        <w:rFonts w:ascii="Arial" w:hAnsi="Arial" w:hint="default"/>
      </w:rPr>
    </w:lvl>
    <w:lvl w:ilvl="1" w:tplc="DD406D60" w:tentative="1">
      <w:start w:val="1"/>
      <w:numFmt w:val="bullet"/>
      <w:lvlText w:val="•"/>
      <w:lvlJc w:val="left"/>
      <w:pPr>
        <w:tabs>
          <w:tab w:val="num" w:pos="1440"/>
        </w:tabs>
        <w:ind w:left="1440" w:hanging="360"/>
      </w:pPr>
      <w:rPr>
        <w:rFonts w:ascii="Arial" w:hAnsi="Arial" w:hint="default"/>
      </w:rPr>
    </w:lvl>
    <w:lvl w:ilvl="2" w:tplc="62D2A0CE" w:tentative="1">
      <w:start w:val="1"/>
      <w:numFmt w:val="bullet"/>
      <w:lvlText w:val="•"/>
      <w:lvlJc w:val="left"/>
      <w:pPr>
        <w:tabs>
          <w:tab w:val="num" w:pos="2160"/>
        </w:tabs>
        <w:ind w:left="2160" w:hanging="360"/>
      </w:pPr>
      <w:rPr>
        <w:rFonts w:ascii="Arial" w:hAnsi="Arial" w:hint="default"/>
      </w:rPr>
    </w:lvl>
    <w:lvl w:ilvl="3" w:tplc="6ABADFB0" w:tentative="1">
      <w:start w:val="1"/>
      <w:numFmt w:val="bullet"/>
      <w:lvlText w:val="•"/>
      <w:lvlJc w:val="left"/>
      <w:pPr>
        <w:tabs>
          <w:tab w:val="num" w:pos="2880"/>
        </w:tabs>
        <w:ind w:left="2880" w:hanging="360"/>
      </w:pPr>
      <w:rPr>
        <w:rFonts w:ascii="Arial" w:hAnsi="Arial" w:hint="default"/>
      </w:rPr>
    </w:lvl>
    <w:lvl w:ilvl="4" w:tplc="FA148094" w:tentative="1">
      <w:start w:val="1"/>
      <w:numFmt w:val="bullet"/>
      <w:lvlText w:val="•"/>
      <w:lvlJc w:val="left"/>
      <w:pPr>
        <w:tabs>
          <w:tab w:val="num" w:pos="3600"/>
        </w:tabs>
        <w:ind w:left="3600" w:hanging="360"/>
      </w:pPr>
      <w:rPr>
        <w:rFonts w:ascii="Arial" w:hAnsi="Arial" w:hint="default"/>
      </w:rPr>
    </w:lvl>
    <w:lvl w:ilvl="5" w:tplc="21226B7C" w:tentative="1">
      <w:start w:val="1"/>
      <w:numFmt w:val="bullet"/>
      <w:lvlText w:val="•"/>
      <w:lvlJc w:val="left"/>
      <w:pPr>
        <w:tabs>
          <w:tab w:val="num" w:pos="4320"/>
        </w:tabs>
        <w:ind w:left="4320" w:hanging="360"/>
      </w:pPr>
      <w:rPr>
        <w:rFonts w:ascii="Arial" w:hAnsi="Arial" w:hint="default"/>
      </w:rPr>
    </w:lvl>
    <w:lvl w:ilvl="6" w:tplc="016004EC" w:tentative="1">
      <w:start w:val="1"/>
      <w:numFmt w:val="bullet"/>
      <w:lvlText w:val="•"/>
      <w:lvlJc w:val="left"/>
      <w:pPr>
        <w:tabs>
          <w:tab w:val="num" w:pos="5040"/>
        </w:tabs>
        <w:ind w:left="5040" w:hanging="360"/>
      </w:pPr>
      <w:rPr>
        <w:rFonts w:ascii="Arial" w:hAnsi="Arial" w:hint="default"/>
      </w:rPr>
    </w:lvl>
    <w:lvl w:ilvl="7" w:tplc="445CCA54" w:tentative="1">
      <w:start w:val="1"/>
      <w:numFmt w:val="bullet"/>
      <w:lvlText w:val="•"/>
      <w:lvlJc w:val="left"/>
      <w:pPr>
        <w:tabs>
          <w:tab w:val="num" w:pos="5760"/>
        </w:tabs>
        <w:ind w:left="5760" w:hanging="360"/>
      </w:pPr>
      <w:rPr>
        <w:rFonts w:ascii="Arial" w:hAnsi="Arial" w:hint="default"/>
      </w:rPr>
    </w:lvl>
    <w:lvl w:ilvl="8" w:tplc="7084EB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913258"/>
    <w:multiLevelType w:val="hybridMultilevel"/>
    <w:tmpl w:val="4F4C71D0"/>
    <w:lvl w:ilvl="0" w:tplc="D0B2B840">
      <w:start w:val="1"/>
      <w:numFmt w:val="bullet"/>
      <w:lvlText w:val="•"/>
      <w:lvlJc w:val="left"/>
      <w:pPr>
        <w:tabs>
          <w:tab w:val="num" w:pos="720"/>
        </w:tabs>
        <w:ind w:left="720" w:hanging="360"/>
      </w:pPr>
      <w:rPr>
        <w:rFonts w:ascii="Arial" w:hAnsi="Arial" w:hint="default"/>
      </w:rPr>
    </w:lvl>
    <w:lvl w:ilvl="1" w:tplc="FC74A2E6" w:tentative="1">
      <w:start w:val="1"/>
      <w:numFmt w:val="bullet"/>
      <w:lvlText w:val="•"/>
      <w:lvlJc w:val="left"/>
      <w:pPr>
        <w:tabs>
          <w:tab w:val="num" w:pos="1440"/>
        </w:tabs>
        <w:ind w:left="1440" w:hanging="360"/>
      </w:pPr>
      <w:rPr>
        <w:rFonts w:ascii="Arial" w:hAnsi="Arial" w:hint="default"/>
      </w:rPr>
    </w:lvl>
    <w:lvl w:ilvl="2" w:tplc="E8D6F6B4" w:tentative="1">
      <w:start w:val="1"/>
      <w:numFmt w:val="bullet"/>
      <w:lvlText w:val="•"/>
      <w:lvlJc w:val="left"/>
      <w:pPr>
        <w:tabs>
          <w:tab w:val="num" w:pos="2160"/>
        </w:tabs>
        <w:ind w:left="2160" w:hanging="360"/>
      </w:pPr>
      <w:rPr>
        <w:rFonts w:ascii="Arial" w:hAnsi="Arial" w:hint="default"/>
      </w:rPr>
    </w:lvl>
    <w:lvl w:ilvl="3" w:tplc="1EBA3676" w:tentative="1">
      <w:start w:val="1"/>
      <w:numFmt w:val="bullet"/>
      <w:lvlText w:val="•"/>
      <w:lvlJc w:val="left"/>
      <w:pPr>
        <w:tabs>
          <w:tab w:val="num" w:pos="2880"/>
        </w:tabs>
        <w:ind w:left="2880" w:hanging="360"/>
      </w:pPr>
      <w:rPr>
        <w:rFonts w:ascii="Arial" w:hAnsi="Arial" w:hint="default"/>
      </w:rPr>
    </w:lvl>
    <w:lvl w:ilvl="4" w:tplc="D292BDC2" w:tentative="1">
      <w:start w:val="1"/>
      <w:numFmt w:val="bullet"/>
      <w:lvlText w:val="•"/>
      <w:lvlJc w:val="left"/>
      <w:pPr>
        <w:tabs>
          <w:tab w:val="num" w:pos="3600"/>
        </w:tabs>
        <w:ind w:left="3600" w:hanging="360"/>
      </w:pPr>
      <w:rPr>
        <w:rFonts w:ascii="Arial" w:hAnsi="Arial" w:hint="default"/>
      </w:rPr>
    </w:lvl>
    <w:lvl w:ilvl="5" w:tplc="63BC88FC" w:tentative="1">
      <w:start w:val="1"/>
      <w:numFmt w:val="bullet"/>
      <w:lvlText w:val="•"/>
      <w:lvlJc w:val="left"/>
      <w:pPr>
        <w:tabs>
          <w:tab w:val="num" w:pos="4320"/>
        </w:tabs>
        <w:ind w:left="4320" w:hanging="360"/>
      </w:pPr>
      <w:rPr>
        <w:rFonts w:ascii="Arial" w:hAnsi="Arial" w:hint="default"/>
      </w:rPr>
    </w:lvl>
    <w:lvl w:ilvl="6" w:tplc="BBB0FBEE" w:tentative="1">
      <w:start w:val="1"/>
      <w:numFmt w:val="bullet"/>
      <w:lvlText w:val="•"/>
      <w:lvlJc w:val="left"/>
      <w:pPr>
        <w:tabs>
          <w:tab w:val="num" w:pos="5040"/>
        </w:tabs>
        <w:ind w:left="5040" w:hanging="360"/>
      </w:pPr>
      <w:rPr>
        <w:rFonts w:ascii="Arial" w:hAnsi="Arial" w:hint="default"/>
      </w:rPr>
    </w:lvl>
    <w:lvl w:ilvl="7" w:tplc="8020B25C" w:tentative="1">
      <w:start w:val="1"/>
      <w:numFmt w:val="bullet"/>
      <w:lvlText w:val="•"/>
      <w:lvlJc w:val="left"/>
      <w:pPr>
        <w:tabs>
          <w:tab w:val="num" w:pos="5760"/>
        </w:tabs>
        <w:ind w:left="5760" w:hanging="360"/>
      </w:pPr>
      <w:rPr>
        <w:rFonts w:ascii="Arial" w:hAnsi="Arial" w:hint="default"/>
      </w:rPr>
    </w:lvl>
    <w:lvl w:ilvl="8" w:tplc="E34ECF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E96F5C"/>
    <w:multiLevelType w:val="hybridMultilevel"/>
    <w:tmpl w:val="DB4ECECE"/>
    <w:lvl w:ilvl="0" w:tplc="3B50D39C">
      <w:start w:val="1"/>
      <w:numFmt w:val="bullet"/>
      <w:lvlText w:val="•"/>
      <w:lvlJc w:val="left"/>
      <w:pPr>
        <w:tabs>
          <w:tab w:val="num" w:pos="720"/>
        </w:tabs>
        <w:ind w:left="720" w:hanging="360"/>
      </w:pPr>
      <w:rPr>
        <w:rFonts w:ascii="Arial" w:hAnsi="Arial" w:hint="default"/>
      </w:rPr>
    </w:lvl>
    <w:lvl w:ilvl="1" w:tplc="ADD4189A" w:tentative="1">
      <w:start w:val="1"/>
      <w:numFmt w:val="bullet"/>
      <w:lvlText w:val="•"/>
      <w:lvlJc w:val="left"/>
      <w:pPr>
        <w:tabs>
          <w:tab w:val="num" w:pos="1440"/>
        </w:tabs>
        <w:ind w:left="1440" w:hanging="360"/>
      </w:pPr>
      <w:rPr>
        <w:rFonts w:ascii="Arial" w:hAnsi="Arial" w:hint="default"/>
      </w:rPr>
    </w:lvl>
    <w:lvl w:ilvl="2" w:tplc="44E68108" w:tentative="1">
      <w:start w:val="1"/>
      <w:numFmt w:val="bullet"/>
      <w:lvlText w:val="•"/>
      <w:lvlJc w:val="left"/>
      <w:pPr>
        <w:tabs>
          <w:tab w:val="num" w:pos="2160"/>
        </w:tabs>
        <w:ind w:left="2160" w:hanging="360"/>
      </w:pPr>
      <w:rPr>
        <w:rFonts w:ascii="Arial" w:hAnsi="Arial" w:hint="default"/>
      </w:rPr>
    </w:lvl>
    <w:lvl w:ilvl="3" w:tplc="97B6BB26" w:tentative="1">
      <w:start w:val="1"/>
      <w:numFmt w:val="bullet"/>
      <w:lvlText w:val="•"/>
      <w:lvlJc w:val="left"/>
      <w:pPr>
        <w:tabs>
          <w:tab w:val="num" w:pos="2880"/>
        </w:tabs>
        <w:ind w:left="2880" w:hanging="360"/>
      </w:pPr>
      <w:rPr>
        <w:rFonts w:ascii="Arial" w:hAnsi="Arial" w:hint="default"/>
      </w:rPr>
    </w:lvl>
    <w:lvl w:ilvl="4" w:tplc="2F948CE2" w:tentative="1">
      <w:start w:val="1"/>
      <w:numFmt w:val="bullet"/>
      <w:lvlText w:val="•"/>
      <w:lvlJc w:val="left"/>
      <w:pPr>
        <w:tabs>
          <w:tab w:val="num" w:pos="3600"/>
        </w:tabs>
        <w:ind w:left="3600" w:hanging="360"/>
      </w:pPr>
      <w:rPr>
        <w:rFonts w:ascii="Arial" w:hAnsi="Arial" w:hint="default"/>
      </w:rPr>
    </w:lvl>
    <w:lvl w:ilvl="5" w:tplc="42588920" w:tentative="1">
      <w:start w:val="1"/>
      <w:numFmt w:val="bullet"/>
      <w:lvlText w:val="•"/>
      <w:lvlJc w:val="left"/>
      <w:pPr>
        <w:tabs>
          <w:tab w:val="num" w:pos="4320"/>
        </w:tabs>
        <w:ind w:left="4320" w:hanging="360"/>
      </w:pPr>
      <w:rPr>
        <w:rFonts w:ascii="Arial" w:hAnsi="Arial" w:hint="default"/>
      </w:rPr>
    </w:lvl>
    <w:lvl w:ilvl="6" w:tplc="2C56431E" w:tentative="1">
      <w:start w:val="1"/>
      <w:numFmt w:val="bullet"/>
      <w:lvlText w:val="•"/>
      <w:lvlJc w:val="left"/>
      <w:pPr>
        <w:tabs>
          <w:tab w:val="num" w:pos="5040"/>
        </w:tabs>
        <w:ind w:left="5040" w:hanging="360"/>
      </w:pPr>
      <w:rPr>
        <w:rFonts w:ascii="Arial" w:hAnsi="Arial" w:hint="default"/>
      </w:rPr>
    </w:lvl>
    <w:lvl w:ilvl="7" w:tplc="4874FB68" w:tentative="1">
      <w:start w:val="1"/>
      <w:numFmt w:val="bullet"/>
      <w:lvlText w:val="•"/>
      <w:lvlJc w:val="left"/>
      <w:pPr>
        <w:tabs>
          <w:tab w:val="num" w:pos="5760"/>
        </w:tabs>
        <w:ind w:left="5760" w:hanging="360"/>
      </w:pPr>
      <w:rPr>
        <w:rFonts w:ascii="Arial" w:hAnsi="Arial" w:hint="default"/>
      </w:rPr>
    </w:lvl>
    <w:lvl w:ilvl="8" w:tplc="837005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400C1B"/>
    <w:multiLevelType w:val="hybridMultilevel"/>
    <w:tmpl w:val="55225CE6"/>
    <w:lvl w:ilvl="0" w:tplc="8112291E">
      <w:start w:val="1"/>
      <w:numFmt w:val="bullet"/>
      <w:lvlText w:val="•"/>
      <w:lvlJc w:val="left"/>
      <w:pPr>
        <w:tabs>
          <w:tab w:val="num" w:pos="720"/>
        </w:tabs>
        <w:ind w:left="720" w:hanging="360"/>
      </w:pPr>
      <w:rPr>
        <w:rFonts w:ascii="Arial" w:hAnsi="Arial" w:hint="default"/>
      </w:rPr>
    </w:lvl>
    <w:lvl w:ilvl="1" w:tplc="C9F2E394" w:tentative="1">
      <w:start w:val="1"/>
      <w:numFmt w:val="bullet"/>
      <w:lvlText w:val="•"/>
      <w:lvlJc w:val="left"/>
      <w:pPr>
        <w:tabs>
          <w:tab w:val="num" w:pos="1440"/>
        </w:tabs>
        <w:ind w:left="1440" w:hanging="360"/>
      </w:pPr>
      <w:rPr>
        <w:rFonts w:ascii="Arial" w:hAnsi="Arial" w:hint="default"/>
      </w:rPr>
    </w:lvl>
    <w:lvl w:ilvl="2" w:tplc="213EAEF2" w:tentative="1">
      <w:start w:val="1"/>
      <w:numFmt w:val="bullet"/>
      <w:lvlText w:val="•"/>
      <w:lvlJc w:val="left"/>
      <w:pPr>
        <w:tabs>
          <w:tab w:val="num" w:pos="2160"/>
        </w:tabs>
        <w:ind w:left="2160" w:hanging="360"/>
      </w:pPr>
      <w:rPr>
        <w:rFonts w:ascii="Arial" w:hAnsi="Arial" w:hint="default"/>
      </w:rPr>
    </w:lvl>
    <w:lvl w:ilvl="3" w:tplc="22269548" w:tentative="1">
      <w:start w:val="1"/>
      <w:numFmt w:val="bullet"/>
      <w:lvlText w:val="•"/>
      <w:lvlJc w:val="left"/>
      <w:pPr>
        <w:tabs>
          <w:tab w:val="num" w:pos="2880"/>
        </w:tabs>
        <w:ind w:left="2880" w:hanging="360"/>
      </w:pPr>
      <w:rPr>
        <w:rFonts w:ascii="Arial" w:hAnsi="Arial" w:hint="default"/>
      </w:rPr>
    </w:lvl>
    <w:lvl w:ilvl="4" w:tplc="97E82B70" w:tentative="1">
      <w:start w:val="1"/>
      <w:numFmt w:val="bullet"/>
      <w:lvlText w:val="•"/>
      <w:lvlJc w:val="left"/>
      <w:pPr>
        <w:tabs>
          <w:tab w:val="num" w:pos="3600"/>
        </w:tabs>
        <w:ind w:left="3600" w:hanging="360"/>
      </w:pPr>
      <w:rPr>
        <w:rFonts w:ascii="Arial" w:hAnsi="Arial" w:hint="default"/>
      </w:rPr>
    </w:lvl>
    <w:lvl w:ilvl="5" w:tplc="CCAA3CA0" w:tentative="1">
      <w:start w:val="1"/>
      <w:numFmt w:val="bullet"/>
      <w:lvlText w:val="•"/>
      <w:lvlJc w:val="left"/>
      <w:pPr>
        <w:tabs>
          <w:tab w:val="num" w:pos="4320"/>
        </w:tabs>
        <w:ind w:left="4320" w:hanging="360"/>
      </w:pPr>
      <w:rPr>
        <w:rFonts w:ascii="Arial" w:hAnsi="Arial" w:hint="default"/>
      </w:rPr>
    </w:lvl>
    <w:lvl w:ilvl="6" w:tplc="20FEFB08" w:tentative="1">
      <w:start w:val="1"/>
      <w:numFmt w:val="bullet"/>
      <w:lvlText w:val="•"/>
      <w:lvlJc w:val="left"/>
      <w:pPr>
        <w:tabs>
          <w:tab w:val="num" w:pos="5040"/>
        </w:tabs>
        <w:ind w:left="5040" w:hanging="360"/>
      </w:pPr>
      <w:rPr>
        <w:rFonts w:ascii="Arial" w:hAnsi="Arial" w:hint="default"/>
      </w:rPr>
    </w:lvl>
    <w:lvl w:ilvl="7" w:tplc="1D6E545E" w:tentative="1">
      <w:start w:val="1"/>
      <w:numFmt w:val="bullet"/>
      <w:lvlText w:val="•"/>
      <w:lvlJc w:val="left"/>
      <w:pPr>
        <w:tabs>
          <w:tab w:val="num" w:pos="5760"/>
        </w:tabs>
        <w:ind w:left="5760" w:hanging="360"/>
      </w:pPr>
      <w:rPr>
        <w:rFonts w:ascii="Arial" w:hAnsi="Arial" w:hint="default"/>
      </w:rPr>
    </w:lvl>
    <w:lvl w:ilvl="8" w:tplc="ECAC29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754045"/>
    <w:multiLevelType w:val="hybridMultilevel"/>
    <w:tmpl w:val="B0286B9A"/>
    <w:lvl w:ilvl="0" w:tplc="65F27216">
      <w:start w:val="1"/>
      <w:numFmt w:val="bullet"/>
      <w:lvlText w:val="•"/>
      <w:lvlJc w:val="left"/>
      <w:pPr>
        <w:tabs>
          <w:tab w:val="num" w:pos="720"/>
        </w:tabs>
        <w:ind w:left="720" w:hanging="360"/>
      </w:pPr>
      <w:rPr>
        <w:rFonts w:ascii="Arial" w:hAnsi="Arial" w:hint="default"/>
      </w:rPr>
    </w:lvl>
    <w:lvl w:ilvl="1" w:tplc="1C78859A" w:tentative="1">
      <w:start w:val="1"/>
      <w:numFmt w:val="bullet"/>
      <w:lvlText w:val="•"/>
      <w:lvlJc w:val="left"/>
      <w:pPr>
        <w:tabs>
          <w:tab w:val="num" w:pos="1440"/>
        </w:tabs>
        <w:ind w:left="1440" w:hanging="360"/>
      </w:pPr>
      <w:rPr>
        <w:rFonts w:ascii="Arial" w:hAnsi="Arial" w:hint="default"/>
      </w:rPr>
    </w:lvl>
    <w:lvl w:ilvl="2" w:tplc="DC6A485E" w:tentative="1">
      <w:start w:val="1"/>
      <w:numFmt w:val="bullet"/>
      <w:lvlText w:val="•"/>
      <w:lvlJc w:val="left"/>
      <w:pPr>
        <w:tabs>
          <w:tab w:val="num" w:pos="2160"/>
        </w:tabs>
        <w:ind w:left="2160" w:hanging="360"/>
      </w:pPr>
      <w:rPr>
        <w:rFonts w:ascii="Arial" w:hAnsi="Arial" w:hint="default"/>
      </w:rPr>
    </w:lvl>
    <w:lvl w:ilvl="3" w:tplc="BC0819F0" w:tentative="1">
      <w:start w:val="1"/>
      <w:numFmt w:val="bullet"/>
      <w:lvlText w:val="•"/>
      <w:lvlJc w:val="left"/>
      <w:pPr>
        <w:tabs>
          <w:tab w:val="num" w:pos="2880"/>
        </w:tabs>
        <w:ind w:left="2880" w:hanging="360"/>
      </w:pPr>
      <w:rPr>
        <w:rFonts w:ascii="Arial" w:hAnsi="Arial" w:hint="default"/>
      </w:rPr>
    </w:lvl>
    <w:lvl w:ilvl="4" w:tplc="87228414" w:tentative="1">
      <w:start w:val="1"/>
      <w:numFmt w:val="bullet"/>
      <w:lvlText w:val="•"/>
      <w:lvlJc w:val="left"/>
      <w:pPr>
        <w:tabs>
          <w:tab w:val="num" w:pos="3600"/>
        </w:tabs>
        <w:ind w:left="3600" w:hanging="360"/>
      </w:pPr>
      <w:rPr>
        <w:rFonts w:ascii="Arial" w:hAnsi="Arial" w:hint="default"/>
      </w:rPr>
    </w:lvl>
    <w:lvl w:ilvl="5" w:tplc="70F4DE12" w:tentative="1">
      <w:start w:val="1"/>
      <w:numFmt w:val="bullet"/>
      <w:lvlText w:val="•"/>
      <w:lvlJc w:val="left"/>
      <w:pPr>
        <w:tabs>
          <w:tab w:val="num" w:pos="4320"/>
        </w:tabs>
        <w:ind w:left="4320" w:hanging="360"/>
      </w:pPr>
      <w:rPr>
        <w:rFonts w:ascii="Arial" w:hAnsi="Arial" w:hint="default"/>
      </w:rPr>
    </w:lvl>
    <w:lvl w:ilvl="6" w:tplc="0134693E" w:tentative="1">
      <w:start w:val="1"/>
      <w:numFmt w:val="bullet"/>
      <w:lvlText w:val="•"/>
      <w:lvlJc w:val="left"/>
      <w:pPr>
        <w:tabs>
          <w:tab w:val="num" w:pos="5040"/>
        </w:tabs>
        <w:ind w:left="5040" w:hanging="360"/>
      </w:pPr>
      <w:rPr>
        <w:rFonts w:ascii="Arial" w:hAnsi="Arial" w:hint="default"/>
      </w:rPr>
    </w:lvl>
    <w:lvl w:ilvl="7" w:tplc="D4C87566" w:tentative="1">
      <w:start w:val="1"/>
      <w:numFmt w:val="bullet"/>
      <w:lvlText w:val="•"/>
      <w:lvlJc w:val="left"/>
      <w:pPr>
        <w:tabs>
          <w:tab w:val="num" w:pos="5760"/>
        </w:tabs>
        <w:ind w:left="5760" w:hanging="360"/>
      </w:pPr>
      <w:rPr>
        <w:rFonts w:ascii="Arial" w:hAnsi="Arial" w:hint="default"/>
      </w:rPr>
    </w:lvl>
    <w:lvl w:ilvl="8" w:tplc="6D8ADB3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9"/>
  </w:num>
  <w:num w:numId="3">
    <w:abstractNumId w:val="4"/>
  </w:num>
  <w:num w:numId="4">
    <w:abstractNumId w:val="16"/>
  </w:num>
  <w:num w:numId="5">
    <w:abstractNumId w:val="12"/>
  </w:num>
  <w:num w:numId="6">
    <w:abstractNumId w:val="10"/>
  </w:num>
  <w:num w:numId="7">
    <w:abstractNumId w:val="6"/>
  </w:num>
  <w:num w:numId="8">
    <w:abstractNumId w:val="7"/>
  </w:num>
  <w:num w:numId="9">
    <w:abstractNumId w:val="1"/>
  </w:num>
  <w:num w:numId="10">
    <w:abstractNumId w:val="8"/>
  </w:num>
  <w:num w:numId="11">
    <w:abstractNumId w:val="13"/>
  </w:num>
  <w:num w:numId="12">
    <w:abstractNumId w:val="3"/>
  </w:num>
  <w:num w:numId="13">
    <w:abstractNumId w:val="5"/>
  </w:num>
  <w:num w:numId="14">
    <w:abstractNumId w:val="0"/>
  </w:num>
  <w:num w:numId="15">
    <w:abstractNumId w:val="17"/>
  </w:num>
  <w:num w:numId="16">
    <w:abstractNumId w:val="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D4"/>
    <w:rsid w:val="00010033"/>
    <w:rsid w:val="000475B4"/>
    <w:rsid w:val="00051FE6"/>
    <w:rsid w:val="00070559"/>
    <w:rsid w:val="00097AAC"/>
    <w:rsid w:val="000B115A"/>
    <w:rsid w:val="000B1978"/>
    <w:rsid w:val="000F1B15"/>
    <w:rsid w:val="001766C0"/>
    <w:rsid w:val="001A0229"/>
    <w:rsid w:val="001A7C40"/>
    <w:rsid w:val="001B46A3"/>
    <w:rsid w:val="001E0030"/>
    <w:rsid w:val="001E1F07"/>
    <w:rsid w:val="001E245D"/>
    <w:rsid w:val="002435C5"/>
    <w:rsid w:val="002668AC"/>
    <w:rsid w:val="00280C29"/>
    <w:rsid w:val="00297B70"/>
    <w:rsid w:val="002C5F99"/>
    <w:rsid w:val="002D3E6A"/>
    <w:rsid w:val="00306576"/>
    <w:rsid w:val="00325878"/>
    <w:rsid w:val="0034194F"/>
    <w:rsid w:val="00350ACA"/>
    <w:rsid w:val="00361969"/>
    <w:rsid w:val="00365AAC"/>
    <w:rsid w:val="0037143E"/>
    <w:rsid w:val="00371E5D"/>
    <w:rsid w:val="003957D4"/>
    <w:rsid w:val="003972AD"/>
    <w:rsid w:val="003B233B"/>
    <w:rsid w:val="003B2878"/>
    <w:rsid w:val="003D239F"/>
    <w:rsid w:val="003D7D17"/>
    <w:rsid w:val="003E1D84"/>
    <w:rsid w:val="003E3360"/>
    <w:rsid w:val="003E5053"/>
    <w:rsid w:val="004021A1"/>
    <w:rsid w:val="004335C3"/>
    <w:rsid w:val="00446FC3"/>
    <w:rsid w:val="00450158"/>
    <w:rsid w:val="00473B08"/>
    <w:rsid w:val="00483068"/>
    <w:rsid w:val="00497E27"/>
    <w:rsid w:val="004A59EF"/>
    <w:rsid w:val="004D276A"/>
    <w:rsid w:val="00500D92"/>
    <w:rsid w:val="00503382"/>
    <w:rsid w:val="00510AF7"/>
    <w:rsid w:val="00522088"/>
    <w:rsid w:val="00543CD4"/>
    <w:rsid w:val="005A29AB"/>
    <w:rsid w:val="005A5DC2"/>
    <w:rsid w:val="005D1DED"/>
    <w:rsid w:val="005F4A1E"/>
    <w:rsid w:val="006132CF"/>
    <w:rsid w:val="00643DFD"/>
    <w:rsid w:val="00650020"/>
    <w:rsid w:val="00652EA7"/>
    <w:rsid w:val="00666386"/>
    <w:rsid w:val="006C408D"/>
    <w:rsid w:val="00700CEF"/>
    <w:rsid w:val="00726038"/>
    <w:rsid w:val="007342CF"/>
    <w:rsid w:val="007466A7"/>
    <w:rsid w:val="00773955"/>
    <w:rsid w:val="007744A0"/>
    <w:rsid w:val="00785139"/>
    <w:rsid w:val="007A17A2"/>
    <w:rsid w:val="007B1BDF"/>
    <w:rsid w:val="007D237B"/>
    <w:rsid w:val="00810D8B"/>
    <w:rsid w:val="00831DC8"/>
    <w:rsid w:val="00844332"/>
    <w:rsid w:val="00850A87"/>
    <w:rsid w:val="00850C96"/>
    <w:rsid w:val="00851538"/>
    <w:rsid w:val="008D4DAD"/>
    <w:rsid w:val="00910493"/>
    <w:rsid w:val="00917456"/>
    <w:rsid w:val="00940EA5"/>
    <w:rsid w:val="0096325B"/>
    <w:rsid w:val="009669EA"/>
    <w:rsid w:val="009E28E5"/>
    <w:rsid w:val="00A04E82"/>
    <w:rsid w:val="00A11E18"/>
    <w:rsid w:val="00A32D9B"/>
    <w:rsid w:val="00A45ECC"/>
    <w:rsid w:val="00A75541"/>
    <w:rsid w:val="00AB2982"/>
    <w:rsid w:val="00AC0BD4"/>
    <w:rsid w:val="00B04BD7"/>
    <w:rsid w:val="00B10426"/>
    <w:rsid w:val="00B17DA4"/>
    <w:rsid w:val="00B425CD"/>
    <w:rsid w:val="00B81B0A"/>
    <w:rsid w:val="00BD1BD4"/>
    <w:rsid w:val="00BE38B7"/>
    <w:rsid w:val="00C84490"/>
    <w:rsid w:val="00CA003D"/>
    <w:rsid w:val="00CB61DF"/>
    <w:rsid w:val="00CC3B98"/>
    <w:rsid w:val="00CD7322"/>
    <w:rsid w:val="00D03C0A"/>
    <w:rsid w:val="00D3197B"/>
    <w:rsid w:val="00D34E13"/>
    <w:rsid w:val="00D4389D"/>
    <w:rsid w:val="00D72520"/>
    <w:rsid w:val="00D837E3"/>
    <w:rsid w:val="00D84A85"/>
    <w:rsid w:val="00DB03F6"/>
    <w:rsid w:val="00DF2B18"/>
    <w:rsid w:val="00DF3C66"/>
    <w:rsid w:val="00E020BE"/>
    <w:rsid w:val="00E041EB"/>
    <w:rsid w:val="00E20F50"/>
    <w:rsid w:val="00E57D43"/>
    <w:rsid w:val="00E615A7"/>
    <w:rsid w:val="00ED1EB3"/>
    <w:rsid w:val="00F17662"/>
    <w:rsid w:val="00F34590"/>
    <w:rsid w:val="00F616C2"/>
    <w:rsid w:val="00F96258"/>
    <w:rsid w:val="00FA475C"/>
    <w:rsid w:val="00FB3F38"/>
    <w:rsid w:val="00FB4DEC"/>
    <w:rsid w:val="00FB6413"/>
    <w:rsid w:val="00FC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26FB"/>
  <w15:chartTrackingRefBased/>
  <w15:docId w15:val="{B311E58E-B5A7-4F38-A222-75835876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D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1D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7E3"/>
    <w:pPr>
      <w:ind w:left="720"/>
      <w:contextualSpacing/>
    </w:pPr>
  </w:style>
  <w:style w:type="paragraph" w:styleId="FootnoteText">
    <w:name w:val="footnote text"/>
    <w:basedOn w:val="Normal"/>
    <w:link w:val="FootnoteTextChar"/>
    <w:uiPriority w:val="99"/>
    <w:semiHidden/>
    <w:unhideWhenUsed/>
    <w:rsid w:val="0007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559"/>
    <w:rPr>
      <w:sz w:val="20"/>
      <w:szCs w:val="20"/>
    </w:rPr>
  </w:style>
  <w:style w:type="character" w:styleId="FootnoteReference">
    <w:name w:val="footnote reference"/>
    <w:basedOn w:val="DefaultParagraphFont"/>
    <w:uiPriority w:val="99"/>
    <w:semiHidden/>
    <w:unhideWhenUsed/>
    <w:rsid w:val="00070559"/>
    <w:rPr>
      <w:vertAlign w:val="superscript"/>
    </w:rPr>
  </w:style>
  <w:style w:type="paragraph" w:styleId="Title">
    <w:name w:val="Title"/>
    <w:basedOn w:val="Normal"/>
    <w:next w:val="Normal"/>
    <w:link w:val="TitleChar"/>
    <w:uiPriority w:val="10"/>
    <w:qFormat/>
    <w:rsid w:val="00D725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52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72520"/>
    <w:rPr>
      <w:b/>
      <w:bCs/>
    </w:rPr>
  </w:style>
  <w:style w:type="character" w:customStyle="1" w:styleId="Heading1Char">
    <w:name w:val="Heading 1 Char"/>
    <w:basedOn w:val="DefaultParagraphFont"/>
    <w:link w:val="Heading1"/>
    <w:uiPriority w:val="9"/>
    <w:rsid w:val="00810D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1D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1079">
      <w:bodyDiv w:val="1"/>
      <w:marLeft w:val="0"/>
      <w:marRight w:val="0"/>
      <w:marTop w:val="0"/>
      <w:marBottom w:val="0"/>
      <w:divBdr>
        <w:top w:val="none" w:sz="0" w:space="0" w:color="auto"/>
        <w:left w:val="none" w:sz="0" w:space="0" w:color="auto"/>
        <w:bottom w:val="none" w:sz="0" w:space="0" w:color="auto"/>
        <w:right w:val="none" w:sz="0" w:space="0" w:color="auto"/>
      </w:divBdr>
      <w:divsChild>
        <w:div w:id="751002776">
          <w:marLeft w:val="331"/>
          <w:marRight w:val="0"/>
          <w:marTop w:val="0"/>
          <w:marBottom w:val="0"/>
          <w:divBdr>
            <w:top w:val="none" w:sz="0" w:space="0" w:color="auto"/>
            <w:left w:val="none" w:sz="0" w:space="0" w:color="auto"/>
            <w:bottom w:val="none" w:sz="0" w:space="0" w:color="auto"/>
            <w:right w:val="none" w:sz="0" w:space="0" w:color="auto"/>
          </w:divBdr>
        </w:div>
        <w:div w:id="783156043">
          <w:marLeft w:val="331"/>
          <w:marRight w:val="0"/>
          <w:marTop w:val="0"/>
          <w:marBottom w:val="0"/>
          <w:divBdr>
            <w:top w:val="none" w:sz="0" w:space="0" w:color="auto"/>
            <w:left w:val="none" w:sz="0" w:space="0" w:color="auto"/>
            <w:bottom w:val="none" w:sz="0" w:space="0" w:color="auto"/>
            <w:right w:val="none" w:sz="0" w:space="0" w:color="auto"/>
          </w:divBdr>
        </w:div>
        <w:div w:id="250746194">
          <w:marLeft w:val="331"/>
          <w:marRight w:val="0"/>
          <w:marTop w:val="0"/>
          <w:marBottom w:val="0"/>
          <w:divBdr>
            <w:top w:val="none" w:sz="0" w:space="0" w:color="auto"/>
            <w:left w:val="none" w:sz="0" w:space="0" w:color="auto"/>
            <w:bottom w:val="none" w:sz="0" w:space="0" w:color="auto"/>
            <w:right w:val="none" w:sz="0" w:space="0" w:color="auto"/>
          </w:divBdr>
        </w:div>
      </w:divsChild>
    </w:div>
    <w:div w:id="211188435">
      <w:bodyDiv w:val="1"/>
      <w:marLeft w:val="0"/>
      <w:marRight w:val="0"/>
      <w:marTop w:val="0"/>
      <w:marBottom w:val="0"/>
      <w:divBdr>
        <w:top w:val="none" w:sz="0" w:space="0" w:color="auto"/>
        <w:left w:val="none" w:sz="0" w:space="0" w:color="auto"/>
        <w:bottom w:val="none" w:sz="0" w:space="0" w:color="auto"/>
        <w:right w:val="none" w:sz="0" w:space="0" w:color="auto"/>
      </w:divBdr>
      <w:divsChild>
        <w:div w:id="1828937191">
          <w:marLeft w:val="274"/>
          <w:marRight w:val="0"/>
          <w:marTop w:val="150"/>
          <w:marBottom w:val="0"/>
          <w:divBdr>
            <w:top w:val="none" w:sz="0" w:space="0" w:color="auto"/>
            <w:left w:val="none" w:sz="0" w:space="0" w:color="auto"/>
            <w:bottom w:val="none" w:sz="0" w:space="0" w:color="auto"/>
            <w:right w:val="none" w:sz="0" w:space="0" w:color="auto"/>
          </w:divBdr>
        </w:div>
        <w:div w:id="412048151">
          <w:marLeft w:val="274"/>
          <w:marRight w:val="0"/>
          <w:marTop w:val="150"/>
          <w:marBottom w:val="0"/>
          <w:divBdr>
            <w:top w:val="none" w:sz="0" w:space="0" w:color="auto"/>
            <w:left w:val="none" w:sz="0" w:space="0" w:color="auto"/>
            <w:bottom w:val="none" w:sz="0" w:space="0" w:color="auto"/>
            <w:right w:val="none" w:sz="0" w:space="0" w:color="auto"/>
          </w:divBdr>
        </w:div>
        <w:div w:id="870536108">
          <w:marLeft w:val="274"/>
          <w:marRight w:val="0"/>
          <w:marTop w:val="150"/>
          <w:marBottom w:val="0"/>
          <w:divBdr>
            <w:top w:val="none" w:sz="0" w:space="0" w:color="auto"/>
            <w:left w:val="none" w:sz="0" w:space="0" w:color="auto"/>
            <w:bottom w:val="none" w:sz="0" w:space="0" w:color="auto"/>
            <w:right w:val="none" w:sz="0" w:space="0" w:color="auto"/>
          </w:divBdr>
        </w:div>
        <w:div w:id="1482038102">
          <w:marLeft w:val="274"/>
          <w:marRight w:val="0"/>
          <w:marTop w:val="150"/>
          <w:marBottom w:val="0"/>
          <w:divBdr>
            <w:top w:val="none" w:sz="0" w:space="0" w:color="auto"/>
            <w:left w:val="none" w:sz="0" w:space="0" w:color="auto"/>
            <w:bottom w:val="none" w:sz="0" w:space="0" w:color="auto"/>
            <w:right w:val="none" w:sz="0" w:space="0" w:color="auto"/>
          </w:divBdr>
        </w:div>
        <w:div w:id="1583291928">
          <w:marLeft w:val="274"/>
          <w:marRight w:val="0"/>
          <w:marTop w:val="150"/>
          <w:marBottom w:val="0"/>
          <w:divBdr>
            <w:top w:val="none" w:sz="0" w:space="0" w:color="auto"/>
            <w:left w:val="none" w:sz="0" w:space="0" w:color="auto"/>
            <w:bottom w:val="none" w:sz="0" w:space="0" w:color="auto"/>
            <w:right w:val="none" w:sz="0" w:space="0" w:color="auto"/>
          </w:divBdr>
        </w:div>
      </w:divsChild>
    </w:div>
    <w:div w:id="238053532">
      <w:bodyDiv w:val="1"/>
      <w:marLeft w:val="0"/>
      <w:marRight w:val="0"/>
      <w:marTop w:val="0"/>
      <w:marBottom w:val="0"/>
      <w:divBdr>
        <w:top w:val="none" w:sz="0" w:space="0" w:color="auto"/>
        <w:left w:val="none" w:sz="0" w:space="0" w:color="auto"/>
        <w:bottom w:val="none" w:sz="0" w:space="0" w:color="auto"/>
        <w:right w:val="none" w:sz="0" w:space="0" w:color="auto"/>
      </w:divBdr>
      <w:divsChild>
        <w:div w:id="1146123359">
          <w:marLeft w:val="360"/>
          <w:marRight w:val="0"/>
          <w:marTop w:val="200"/>
          <w:marBottom w:val="0"/>
          <w:divBdr>
            <w:top w:val="none" w:sz="0" w:space="0" w:color="auto"/>
            <w:left w:val="none" w:sz="0" w:space="0" w:color="auto"/>
            <w:bottom w:val="none" w:sz="0" w:space="0" w:color="auto"/>
            <w:right w:val="none" w:sz="0" w:space="0" w:color="auto"/>
          </w:divBdr>
        </w:div>
        <w:div w:id="1015569888">
          <w:marLeft w:val="360"/>
          <w:marRight w:val="0"/>
          <w:marTop w:val="200"/>
          <w:marBottom w:val="0"/>
          <w:divBdr>
            <w:top w:val="none" w:sz="0" w:space="0" w:color="auto"/>
            <w:left w:val="none" w:sz="0" w:space="0" w:color="auto"/>
            <w:bottom w:val="none" w:sz="0" w:space="0" w:color="auto"/>
            <w:right w:val="none" w:sz="0" w:space="0" w:color="auto"/>
          </w:divBdr>
        </w:div>
        <w:div w:id="250237803">
          <w:marLeft w:val="360"/>
          <w:marRight w:val="0"/>
          <w:marTop w:val="200"/>
          <w:marBottom w:val="0"/>
          <w:divBdr>
            <w:top w:val="none" w:sz="0" w:space="0" w:color="auto"/>
            <w:left w:val="none" w:sz="0" w:space="0" w:color="auto"/>
            <w:bottom w:val="none" w:sz="0" w:space="0" w:color="auto"/>
            <w:right w:val="none" w:sz="0" w:space="0" w:color="auto"/>
          </w:divBdr>
        </w:div>
        <w:div w:id="1136487736">
          <w:marLeft w:val="360"/>
          <w:marRight w:val="0"/>
          <w:marTop w:val="200"/>
          <w:marBottom w:val="0"/>
          <w:divBdr>
            <w:top w:val="none" w:sz="0" w:space="0" w:color="auto"/>
            <w:left w:val="none" w:sz="0" w:space="0" w:color="auto"/>
            <w:bottom w:val="none" w:sz="0" w:space="0" w:color="auto"/>
            <w:right w:val="none" w:sz="0" w:space="0" w:color="auto"/>
          </w:divBdr>
        </w:div>
        <w:div w:id="1191837754">
          <w:marLeft w:val="360"/>
          <w:marRight w:val="0"/>
          <w:marTop w:val="200"/>
          <w:marBottom w:val="0"/>
          <w:divBdr>
            <w:top w:val="none" w:sz="0" w:space="0" w:color="auto"/>
            <w:left w:val="none" w:sz="0" w:space="0" w:color="auto"/>
            <w:bottom w:val="none" w:sz="0" w:space="0" w:color="auto"/>
            <w:right w:val="none" w:sz="0" w:space="0" w:color="auto"/>
          </w:divBdr>
        </w:div>
        <w:div w:id="1142190859">
          <w:marLeft w:val="360"/>
          <w:marRight w:val="0"/>
          <w:marTop w:val="200"/>
          <w:marBottom w:val="0"/>
          <w:divBdr>
            <w:top w:val="none" w:sz="0" w:space="0" w:color="auto"/>
            <w:left w:val="none" w:sz="0" w:space="0" w:color="auto"/>
            <w:bottom w:val="none" w:sz="0" w:space="0" w:color="auto"/>
            <w:right w:val="none" w:sz="0" w:space="0" w:color="auto"/>
          </w:divBdr>
        </w:div>
        <w:div w:id="709571759">
          <w:marLeft w:val="360"/>
          <w:marRight w:val="0"/>
          <w:marTop w:val="200"/>
          <w:marBottom w:val="0"/>
          <w:divBdr>
            <w:top w:val="none" w:sz="0" w:space="0" w:color="auto"/>
            <w:left w:val="none" w:sz="0" w:space="0" w:color="auto"/>
            <w:bottom w:val="none" w:sz="0" w:space="0" w:color="auto"/>
            <w:right w:val="none" w:sz="0" w:space="0" w:color="auto"/>
          </w:divBdr>
        </w:div>
        <w:div w:id="607004558">
          <w:marLeft w:val="360"/>
          <w:marRight w:val="0"/>
          <w:marTop w:val="200"/>
          <w:marBottom w:val="0"/>
          <w:divBdr>
            <w:top w:val="none" w:sz="0" w:space="0" w:color="auto"/>
            <w:left w:val="none" w:sz="0" w:space="0" w:color="auto"/>
            <w:bottom w:val="none" w:sz="0" w:space="0" w:color="auto"/>
            <w:right w:val="none" w:sz="0" w:space="0" w:color="auto"/>
          </w:divBdr>
        </w:div>
        <w:div w:id="1517883707">
          <w:marLeft w:val="360"/>
          <w:marRight w:val="0"/>
          <w:marTop w:val="200"/>
          <w:marBottom w:val="0"/>
          <w:divBdr>
            <w:top w:val="none" w:sz="0" w:space="0" w:color="auto"/>
            <w:left w:val="none" w:sz="0" w:space="0" w:color="auto"/>
            <w:bottom w:val="none" w:sz="0" w:space="0" w:color="auto"/>
            <w:right w:val="none" w:sz="0" w:space="0" w:color="auto"/>
          </w:divBdr>
        </w:div>
        <w:div w:id="130171098">
          <w:marLeft w:val="360"/>
          <w:marRight w:val="0"/>
          <w:marTop w:val="200"/>
          <w:marBottom w:val="0"/>
          <w:divBdr>
            <w:top w:val="none" w:sz="0" w:space="0" w:color="auto"/>
            <w:left w:val="none" w:sz="0" w:space="0" w:color="auto"/>
            <w:bottom w:val="none" w:sz="0" w:space="0" w:color="auto"/>
            <w:right w:val="none" w:sz="0" w:space="0" w:color="auto"/>
          </w:divBdr>
        </w:div>
      </w:divsChild>
    </w:div>
    <w:div w:id="440149046">
      <w:bodyDiv w:val="1"/>
      <w:marLeft w:val="0"/>
      <w:marRight w:val="0"/>
      <w:marTop w:val="0"/>
      <w:marBottom w:val="0"/>
      <w:divBdr>
        <w:top w:val="none" w:sz="0" w:space="0" w:color="auto"/>
        <w:left w:val="none" w:sz="0" w:space="0" w:color="auto"/>
        <w:bottom w:val="none" w:sz="0" w:space="0" w:color="auto"/>
        <w:right w:val="none" w:sz="0" w:space="0" w:color="auto"/>
      </w:divBdr>
      <w:divsChild>
        <w:div w:id="1676612440">
          <w:marLeft w:val="446"/>
          <w:marRight w:val="0"/>
          <w:marTop w:val="0"/>
          <w:marBottom w:val="120"/>
          <w:divBdr>
            <w:top w:val="none" w:sz="0" w:space="0" w:color="auto"/>
            <w:left w:val="none" w:sz="0" w:space="0" w:color="auto"/>
            <w:bottom w:val="none" w:sz="0" w:space="0" w:color="auto"/>
            <w:right w:val="none" w:sz="0" w:space="0" w:color="auto"/>
          </w:divBdr>
        </w:div>
        <w:div w:id="1931501545">
          <w:marLeft w:val="446"/>
          <w:marRight w:val="0"/>
          <w:marTop w:val="0"/>
          <w:marBottom w:val="120"/>
          <w:divBdr>
            <w:top w:val="none" w:sz="0" w:space="0" w:color="auto"/>
            <w:left w:val="none" w:sz="0" w:space="0" w:color="auto"/>
            <w:bottom w:val="none" w:sz="0" w:space="0" w:color="auto"/>
            <w:right w:val="none" w:sz="0" w:space="0" w:color="auto"/>
          </w:divBdr>
        </w:div>
        <w:div w:id="202056838">
          <w:marLeft w:val="446"/>
          <w:marRight w:val="0"/>
          <w:marTop w:val="0"/>
          <w:marBottom w:val="120"/>
          <w:divBdr>
            <w:top w:val="none" w:sz="0" w:space="0" w:color="auto"/>
            <w:left w:val="none" w:sz="0" w:space="0" w:color="auto"/>
            <w:bottom w:val="none" w:sz="0" w:space="0" w:color="auto"/>
            <w:right w:val="none" w:sz="0" w:space="0" w:color="auto"/>
          </w:divBdr>
        </w:div>
        <w:div w:id="891692446">
          <w:marLeft w:val="446"/>
          <w:marRight w:val="0"/>
          <w:marTop w:val="0"/>
          <w:marBottom w:val="120"/>
          <w:divBdr>
            <w:top w:val="none" w:sz="0" w:space="0" w:color="auto"/>
            <w:left w:val="none" w:sz="0" w:space="0" w:color="auto"/>
            <w:bottom w:val="none" w:sz="0" w:space="0" w:color="auto"/>
            <w:right w:val="none" w:sz="0" w:space="0" w:color="auto"/>
          </w:divBdr>
        </w:div>
        <w:div w:id="1699038336">
          <w:marLeft w:val="446"/>
          <w:marRight w:val="0"/>
          <w:marTop w:val="0"/>
          <w:marBottom w:val="120"/>
          <w:divBdr>
            <w:top w:val="none" w:sz="0" w:space="0" w:color="auto"/>
            <w:left w:val="none" w:sz="0" w:space="0" w:color="auto"/>
            <w:bottom w:val="none" w:sz="0" w:space="0" w:color="auto"/>
            <w:right w:val="none" w:sz="0" w:space="0" w:color="auto"/>
          </w:divBdr>
        </w:div>
        <w:div w:id="1351222833">
          <w:marLeft w:val="446"/>
          <w:marRight w:val="0"/>
          <w:marTop w:val="0"/>
          <w:marBottom w:val="120"/>
          <w:divBdr>
            <w:top w:val="none" w:sz="0" w:space="0" w:color="auto"/>
            <w:left w:val="none" w:sz="0" w:space="0" w:color="auto"/>
            <w:bottom w:val="none" w:sz="0" w:space="0" w:color="auto"/>
            <w:right w:val="none" w:sz="0" w:space="0" w:color="auto"/>
          </w:divBdr>
        </w:div>
        <w:div w:id="1387871238">
          <w:marLeft w:val="446"/>
          <w:marRight w:val="0"/>
          <w:marTop w:val="0"/>
          <w:marBottom w:val="120"/>
          <w:divBdr>
            <w:top w:val="none" w:sz="0" w:space="0" w:color="auto"/>
            <w:left w:val="none" w:sz="0" w:space="0" w:color="auto"/>
            <w:bottom w:val="none" w:sz="0" w:space="0" w:color="auto"/>
            <w:right w:val="none" w:sz="0" w:space="0" w:color="auto"/>
          </w:divBdr>
        </w:div>
        <w:div w:id="697774448">
          <w:marLeft w:val="446"/>
          <w:marRight w:val="0"/>
          <w:marTop w:val="0"/>
          <w:marBottom w:val="120"/>
          <w:divBdr>
            <w:top w:val="none" w:sz="0" w:space="0" w:color="auto"/>
            <w:left w:val="none" w:sz="0" w:space="0" w:color="auto"/>
            <w:bottom w:val="none" w:sz="0" w:space="0" w:color="auto"/>
            <w:right w:val="none" w:sz="0" w:space="0" w:color="auto"/>
          </w:divBdr>
        </w:div>
        <w:div w:id="3675938">
          <w:marLeft w:val="446"/>
          <w:marRight w:val="0"/>
          <w:marTop w:val="0"/>
          <w:marBottom w:val="120"/>
          <w:divBdr>
            <w:top w:val="none" w:sz="0" w:space="0" w:color="auto"/>
            <w:left w:val="none" w:sz="0" w:space="0" w:color="auto"/>
            <w:bottom w:val="none" w:sz="0" w:space="0" w:color="auto"/>
            <w:right w:val="none" w:sz="0" w:space="0" w:color="auto"/>
          </w:divBdr>
        </w:div>
        <w:div w:id="1298951681">
          <w:marLeft w:val="446"/>
          <w:marRight w:val="0"/>
          <w:marTop w:val="0"/>
          <w:marBottom w:val="120"/>
          <w:divBdr>
            <w:top w:val="none" w:sz="0" w:space="0" w:color="auto"/>
            <w:left w:val="none" w:sz="0" w:space="0" w:color="auto"/>
            <w:bottom w:val="none" w:sz="0" w:space="0" w:color="auto"/>
            <w:right w:val="none" w:sz="0" w:space="0" w:color="auto"/>
          </w:divBdr>
        </w:div>
        <w:div w:id="1921862259">
          <w:marLeft w:val="446"/>
          <w:marRight w:val="0"/>
          <w:marTop w:val="0"/>
          <w:marBottom w:val="120"/>
          <w:divBdr>
            <w:top w:val="none" w:sz="0" w:space="0" w:color="auto"/>
            <w:left w:val="none" w:sz="0" w:space="0" w:color="auto"/>
            <w:bottom w:val="none" w:sz="0" w:space="0" w:color="auto"/>
            <w:right w:val="none" w:sz="0" w:space="0" w:color="auto"/>
          </w:divBdr>
        </w:div>
        <w:div w:id="596862376">
          <w:marLeft w:val="446"/>
          <w:marRight w:val="0"/>
          <w:marTop w:val="0"/>
          <w:marBottom w:val="120"/>
          <w:divBdr>
            <w:top w:val="none" w:sz="0" w:space="0" w:color="auto"/>
            <w:left w:val="none" w:sz="0" w:space="0" w:color="auto"/>
            <w:bottom w:val="none" w:sz="0" w:space="0" w:color="auto"/>
            <w:right w:val="none" w:sz="0" w:space="0" w:color="auto"/>
          </w:divBdr>
        </w:div>
        <w:div w:id="1921719530">
          <w:marLeft w:val="446"/>
          <w:marRight w:val="0"/>
          <w:marTop w:val="0"/>
          <w:marBottom w:val="120"/>
          <w:divBdr>
            <w:top w:val="none" w:sz="0" w:space="0" w:color="auto"/>
            <w:left w:val="none" w:sz="0" w:space="0" w:color="auto"/>
            <w:bottom w:val="none" w:sz="0" w:space="0" w:color="auto"/>
            <w:right w:val="none" w:sz="0" w:space="0" w:color="auto"/>
          </w:divBdr>
        </w:div>
        <w:div w:id="2031637949">
          <w:marLeft w:val="446"/>
          <w:marRight w:val="0"/>
          <w:marTop w:val="0"/>
          <w:marBottom w:val="120"/>
          <w:divBdr>
            <w:top w:val="none" w:sz="0" w:space="0" w:color="auto"/>
            <w:left w:val="none" w:sz="0" w:space="0" w:color="auto"/>
            <w:bottom w:val="none" w:sz="0" w:space="0" w:color="auto"/>
            <w:right w:val="none" w:sz="0" w:space="0" w:color="auto"/>
          </w:divBdr>
        </w:div>
      </w:divsChild>
    </w:div>
    <w:div w:id="478688552">
      <w:bodyDiv w:val="1"/>
      <w:marLeft w:val="0"/>
      <w:marRight w:val="0"/>
      <w:marTop w:val="0"/>
      <w:marBottom w:val="0"/>
      <w:divBdr>
        <w:top w:val="none" w:sz="0" w:space="0" w:color="auto"/>
        <w:left w:val="none" w:sz="0" w:space="0" w:color="auto"/>
        <w:bottom w:val="none" w:sz="0" w:space="0" w:color="auto"/>
        <w:right w:val="none" w:sz="0" w:space="0" w:color="auto"/>
      </w:divBdr>
      <w:divsChild>
        <w:div w:id="104691110">
          <w:marLeft w:val="274"/>
          <w:marRight w:val="0"/>
          <w:marTop w:val="0"/>
          <w:marBottom w:val="0"/>
          <w:divBdr>
            <w:top w:val="none" w:sz="0" w:space="0" w:color="auto"/>
            <w:left w:val="none" w:sz="0" w:space="0" w:color="auto"/>
            <w:bottom w:val="none" w:sz="0" w:space="0" w:color="auto"/>
            <w:right w:val="none" w:sz="0" w:space="0" w:color="auto"/>
          </w:divBdr>
        </w:div>
        <w:div w:id="301741611">
          <w:marLeft w:val="274"/>
          <w:marRight w:val="0"/>
          <w:marTop w:val="0"/>
          <w:marBottom w:val="0"/>
          <w:divBdr>
            <w:top w:val="none" w:sz="0" w:space="0" w:color="auto"/>
            <w:left w:val="none" w:sz="0" w:space="0" w:color="auto"/>
            <w:bottom w:val="none" w:sz="0" w:space="0" w:color="auto"/>
            <w:right w:val="none" w:sz="0" w:space="0" w:color="auto"/>
          </w:divBdr>
        </w:div>
        <w:div w:id="1831289269">
          <w:marLeft w:val="274"/>
          <w:marRight w:val="0"/>
          <w:marTop w:val="0"/>
          <w:marBottom w:val="0"/>
          <w:divBdr>
            <w:top w:val="none" w:sz="0" w:space="0" w:color="auto"/>
            <w:left w:val="none" w:sz="0" w:space="0" w:color="auto"/>
            <w:bottom w:val="none" w:sz="0" w:space="0" w:color="auto"/>
            <w:right w:val="none" w:sz="0" w:space="0" w:color="auto"/>
          </w:divBdr>
        </w:div>
        <w:div w:id="826436395">
          <w:marLeft w:val="274"/>
          <w:marRight w:val="0"/>
          <w:marTop w:val="0"/>
          <w:marBottom w:val="0"/>
          <w:divBdr>
            <w:top w:val="none" w:sz="0" w:space="0" w:color="auto"/>
            <w:left w:val="none" w:sz="0" w:space="0" w:color="auto"/>
            <w:bottom w:val="none" w:sz="0" w:space="0" w:color="auto"/>
            <w:right w:val="none" w:sz="0" w:space="0" w:color="auto"/>
          </w:divBdr>
        </w:div>
        <w:div w:id="504638582">
          <w:marLeft w:val="274"/>
          <w:marRight w:val="0"/>
          <w:marTop w:val="0"/>
          <w:marBottom w:val="0"/>
          <w:divBdr>
            <w:top w:val="none" w:sz="0" w:space="0" w:color="auto"/>
            <w:left w:val="none" w:sz="0" w:space="0" w:color="auto"/>
            <w:bottom w:val="none" w:sz="0" w:space="0" w:color="auto"/>
            <w:right w:val="none" w:sz="0" w:space="0" w:color="auto"/>
          </w:divBdr>
        </w:div>
        <w:div w:id="696004989">
          <w:marLeft w:val="274"/>
          <w:marRight w:val="0"/>
          <w:marTop w:val="0"/>
          <w:marBottom w:val="0"/>
          <w:divBdr>
            <w:top w:val="none" w:sz="0" w:space="0" w:color="auto"/>
            <w:left w:val="none" w:sz="0" w:space="0" w:color="auto"/>
            <w:bottom w:val="none" w:sz="0" w:space="0" w:color="auto"/>
            <w:right w:val="none" w:sz="0" w:space="0" w:color="auto"/>
          </w:divBdr>
        </w:div>
        <w:div w:id="1644700830">
          <w:marLeft w:val="274"/>
          <w:marRight w:val="0"/>
          <w:marTop w:val="0"/>
          <w:marBottom w:val="0"/>
          <w:divBdr>
            <w:top w:val="none" w:sz="0" w:space="0" w:color="auto"/>
            <w:left w:val="none" w:sz="0" w:space="0" w:color="auto"/>
            <w:bottom w:val="none" w:sz="0" w:space="0" w:color="auto"/>
            <w:right w:val="none" w:sz="0" w:space="0" w:color="auto"/>
          </w:divBdr>
        </w:div>
        <w:div w:id="1473252223">
          <w:marLeft w:val="274"/>
          <w:marRight w:val="0"/>
          <w:marTop w:val="0"/>
          <w:marBottom w:val="0"/>
          <w:divBdr>
            <w:top w:val="none" w:sz="0" w:space="0" w:color="auto"/>
            <w:left w:val="none" w:sz="0" w:space="0" w:color="auto"/>
            <w:bottom w:val="none" w:sz="0" w:space="0" w:color="auto"/>
            <w:right w:val="none" w:sz="0" w:space="0" w:color="auto"/>
          </w:divBdr>
        </w:div>
        <w:div w:id="1556890698">
          <w:marLeft w:val="274"/>
          <w:marRight w:val="0"/>
          <w:marTop w:val="0"/>
          <w:marBottom w:val="0"/>
          <w:divBdr>
            <w:top w:val="none" w:sz="0" w:space="0" w:color="auto"/>
            <w:left w:val="none" w:sz="0" w:space="0" w:color="auto"/>
            <w:bottom w:val="none" w:sz="0" w:space="0" w:color="auto"/>
            <w:right w:val="none" w:sz="0" w:space="0" w:color="auto"/>
          </w:divBdr>
        </w:div>
        <w:div w:id="301616380">
          <w:marLeft w:val="274"/>
          <w:marRight w:val="0"/>
          <w:marTop w:val="0"/>
          <w:marBottom w:val="0"/>
          <w:divBdr>
            <w:top w:val="none" w:sz="0" w:space="0" w:color="auto"/>
            <w:left w:val="none" w:sz="0" w:space="0" w:color="auto"/>
            <w:bottom w:val="none" w:sz="0" w:space="0" w:color="auto"/>
            <w:right w:val="none" w:sz="0" w:space="0" w:color="auto"/>
          </w:divBdr>
        </w:div>
      </w:divsChild>
    </w:div>
    <w:div w:id="511526549">
      <w:bodyDiv w:val="1"/>
      <w:marLeft w:val="0"/>
      <w:marRight w:val="0"/>
      <w:marTop w:val="0"/>
      <w:marBottom w:val="0"/>
      <w:divBdr>
        <w:top w:val="none" w:sz="0" w:space="0" w:color="auto"/>
        <w:left w:val="none" w:sz="0" w:space="0" w:color="auto"/>
        <w:bottom w:val="none" w:sz="0" w:space="0" w:color="auto"/>
        <w:right w:val="none" w:sz="0" w:space="0" w:color="auto"/>
      </w:divBdr>
      <w:divsChild>
        <w:div w:id="1219173335">
          <w:marLeft w:val="360"/>
          <w:marRight w:val="0"/>
          <w:marTop w:val="200"/>
          <w:marBottom w:val="0"/>
          <w:divBdr>
            <w:top w:val="none" w:sz="0" w:space="0" w:color="auto"/>
            <w:left w:val="none" w:sz="0" w:space="0" w:color="auto"/>
            <w:bottom w:val="none" w:sz="0" w:space="0" w:color="auto"/>
            <w:right w:val="none" w:sz="0" w:space="0" w:color="auto"/>
          </w:divBdr>
        </w:div>
      </w:divsChild>
    </w:div>
    <w:div w:id="790829596">
      <w:bodyDiv w:val="1"/>
      <w:marLeft w:val="0"/>
      <w:marRight w:val="0"/>
      <w:marTop w:val="0"/>
      <w:marBottom w:val="0"/>
      <w:divBdr>
        <w:top w:val="none" w:sz="0" w:space="0" w:color="auto"/>
        <w:left w:val="none" w:sz="0" w:space="0" w:color="auto"/>
        <w:bottom w:val="none" w:sz="0" w:space="0" w:color="auto"/>
        <w:right w:val="none" w:sz="0" w:space="0" w:color="auto"/>
      </w:divBdr>
      <w:divsChild>
        <w:div w:id="992022068">
          <w:marLeft w:val="446"/>
          <w:marRight w:val="0"/>
          <w:marTop w:val="0"/>
          <w:marBottom w:val="0"/>
          <w:divBdr>
            <w:top w:val="none" w:sz="0" w:space="0" w:color="auto"/>
            <w:left w:val="none" w:sz="0" w:space="0" w:color="auto"/>
            <w:bottom w:val="none" w:sz="0" w:space="0" w:color="auto"/>
            <w:right w:val="none" w:sz="0" w:space="0" w:color="auto"/>
          </w:divBdr>
        </w:div>
        <w:div w:id="484976748">
          <w:marLeft w:val="446"/>
          <w:marRight w:val="0"/>
          <w:marTop w:val="0"/>
          <w:marBottom w:val="0"/>
          <w:divBdr>
            <w:top w:val="none" w:sz="0" w:space="0" w:color="auto"/>
            <w:left w:val="none" w:sz="0" w:space="0" w:color="auto"/>
            <w:bottom w:val="none" w:sz="0" w:space="0" w:color="auto"/>
            <w:right w:val="none" w:sz="0" w:space="0" w:color="auto"/>
          </w:divBdr>
        </w:div>
        <w:div w:id="769472216">
          <w:marLeft w:val="446"/>
          <w:marRight w:val="0"/>
          <w:marTop w:val="0"/>
          <w:marBottom w:val="0"/>
          <w:divBdr>
            <w:top w:val="none" w:sz="0" w:space="0" w:color="auto"/>
            <w:left w:val="none" w:sz="0" w:space="0" w:color="auto"/>
            <w:bottom w:val="none" w:sz="0" w:space="0" w:color="auto"/>
            <w:right w:val="none" w:sz="0" w:space="0" w:color="auto"/>
          </w:divBdr>
        </w:div>
        <w:div w:id="446391245">
          <w:marLeft w:val="446"/>
          <w:marRight w:val="0"/>
          <w:marTop w:val="0"/>
          <w:marBottom w:val="0"/>
          <w:divBdr>
            <w:top w:val="none" w:sz="0" w:space="0" w:color="auto"/>
            <w:left w:val="none" w:sz="0" w:space="0" w:color="auto"/>
            <w:bottom w:val="none" w:sz="0" w:space="0" w:color="auto"/>
            <w:right w:val="none" w:sz="0" w:space="0" w:color="auto"/>
          </w:divBdr>
        </w:div>
        <w:div w:id="1301231826">
          <w:marLeft w:val="446"/>
          <w:marRight w:val="0"/>
          <w:marTop w:val="0"/>
          <w:marBottom w:val="0"/>
          <w:divBdr>
            <w:top w:val="none" w:sz="0" w:space="0" w:color="auto"/>
            <w:left w:val="none" w:sz="0" w:space="0" w:color="auto"/>
            <w:bottom w:val="none" w:sz="0" w:space="0" w:color="auto"/>
            <w:right w:val="none" w:sz="0" w:space="0" w:color="auto"/>
          </w:divBdr>
        </w:div>
        <w:div w:id="99643770">
          <w:marLeft w:val="446"/>
          <w:marRight w:val="0"/>
          <w:marTop w:val="0"/>
          <w:marBottom w:val="0"/>
          <w:divBdr>
            <w:top w:val="none" w:sz="0" w:space="0" w:color="auto"/>
            <w:left w:val="none" w:sz="0" w:space="0" w:color="auto"/>
            <w:bottom w:val="none" w:sz="0" w:space="0" w:color="auto"/>
            <w:right w:val="none" w:sz="0" w:space="0" w:color="auto"/>
          </w:divBdr>
        </w:div>
        <w:div w:id="1970822742">
          <w:marLeft w:val="446"/>
          <w:marRight w:val="0"/>
          <w:marTop w:val="0"/>
          <w:marBottom w:val="0"/>
          <w:divBdr>
            <w:top w:val="none" w:sz="0" w:space="0" w:color="auto"/>
            <w:left w:val="none" w:sz="0" w:space="0" w:color="auto"/>
            <w:bottom w:val="none" w:sz="0" w:space="0" w:color="auto"/>
            <w:right w:val="none" w:sz="0" w:space="0" w:color="auto"/>
          </w:divBdr>
        </w:div>
        <w:div w:id="1816527356">
          <w:marLeft w:val="446"/>
          <w:marRight w:val="0"/>
          <w:marTop w:val="0"/>
          <w:marBottom w:val="0"/>
          <w:divBdr>
            <w:top w:val="none" w:sz="0" w:space="0" w:color="auto"/>
            <w:left w:val="none" w:sz="0" w:space="0" w:color="auto"/>
            <w:bottom w:val="none" w:sz="0" w:space="0" w:color="auto"/>
            <w:right w:val="none" w:sz="0" w:space="0" w:color="auto"/>
          </w:divBdr>
        </w:div>
        <w:div w:id="2135052742">
          <w:marLeft w:val="446"/>
          <w:marRight w:val="0"/>
          <w:marTop w:val="0"/>
          <w:marBottom w:val="0"/>
          <w:divBdr>
            <w:top w:val="none" w:sz="0" w:space="0" w:color="auto"/>
            <w:left w:val="none" w:sz="0" w:space="0" w:color="auto"/>
            <w:bottom w:val="none" w:sz="0" w:space="0" w:color="auto"/>
            <w:right w:val="none" w:sz="0" w:space="0" w:color="auto"/>
          </w:divBdr>
        </w:div>
        <w:div w:id="1490362746">
          <w:marLeft w:val="446"/>
          <w:marRight w:val="0"/>
          <w:marTop w:val="0"/>
          <w:marBottom w:val="0"/>
          <w:divBdr>
            <w:top w:val="none" w:sz="0" w:space="0" w:color="auto"/>
            <w:left w:val="none" w:sz="0" w:space="0" w:color="auto"/>
            <w:bottom w:val="none" w:sz="0" w:space="0" w:color="auto"/>
            <w:right w:val="none" w:sz="0" w:space="0" w:color="auto"/>
          </w:divBdr>
        </w:div>
        <w:div w:id="597444089">
          <w:marLeft w:val="446"/>
          <w:marRight w:val="0"/>
          <w:marTop w:val="0"/>
          <w:marBottom w:val="0"/>
          <w:divBdr>
            <w:top w:val="none" w:sz="0" w:space="0" w:color="auto"/>
            <w:left w:val="none" w:sz="0" w:space="0" w:color="auto"/>
            <w:bottom w:val="none" w:sz="0" w:space="0" w:color="auto"/>
            <w:right w:val="none" w:sz="0" w:space="0" w:color="auto"/>
          </w:divBdr>
        </w:div>
        <w:div w:id="240140812">
          <w:marLeft w:val="446"/>
          <w:marRight w:val="0"/>
          <w:marTop w:val="0"/>
          <w:marBottom w:val="0"/>
          <w:divBdr>
            <w:top w:val="none" w:sz="0" w:space="0" w:color="auto"/>
            <w:left w:val="none" w:sz="0" w:space="0" w:color="auto"/>
            <w:bottom w:val="none" w:sz="0" w:space="0" w:color="auto"/>
            <w:right w:val="none" w:sz="0" w:space="0" w:color="auto"/>
          </w:divBdr>
        </w:div>
        <w:div w:id="765492824">
          <w:marLeft w:val="446"/>
          <w:marRight w:val="0"/>
          <w:marTop w:val="0"/>
          <w:marBottom w:val="0"/>
          <w:divBdr>
            <w:top w:val="none" w:sz="0" w:space="0" w:color="auto"/>
            <w:left w:val="none" w:sz="0" w:space="0" w:color="auto"/>
            <w:bottom w:val="none" w:sz="0" w:space="0" w:color="auto"/>
            <w:right w:val="none" w:sz="0" w:space="0" w:color="auto"/>
          </w:divBdr>
        </w:div>
        <w:div w:id="1010647796">
          <w:marLeft w:val="446"/>
          <w:marRight w:val="0"/>
          <w:marTop w:val="0"/>
          <w:marBottom w:val="0"/>
          <w:divBdr>
            <w:top w:val="none" w:sz="0" w:space="0" w:color="auto"/>
            <w:left w:val="none" w:sz="0" w:space="0" w:color="auto"/>
            <w:bottom w:val="none" w:sz="0" w:space="0" w:color="auto"/>
            <w:right w:val="none" w:sz="0" w:space="0" w:color="auto"/>
          </w:divBdr>
        </w:div>
      </w:divsChild>
    </w:div>
    <w:div w:id="903873641">
      <w:bodyDiv w:val="1"/>
      <w:marLeft w:val="0"/>
      <w:marRight w:val="0"/>
      <w:marTop w:val="0"/>
      <w:marBottom w:val="0"/>
      <w:divBdr>
        <w:top w:val="none" w:sz="0" w:space="0" w:color="auto"/>
        <w:left w:val="none" w:sz="0" w:space="0" w:color="auto"/>
        <w:bottom w:val="none" w:sz="0" w:space="0" w:color="auto"/>
        <w:right w:val="none" w:sz="0" w:space="0" w:color="auto"/>
      </w:divBdr>
    </w:div>
    <w:div w:id="940458781">
      <w:bodyDiv w:val="1"/>
      <w:marLeft w:val="0"/>
      <w:marRight w:val="0"/>
      <w:marTop w:val="0"/>
      <w:marBottom w:val="0"/>
      <w:divBdr>
        <w:top w:val="none" w:sz="0" w:space="0" w:color="auto"/>
        <w:left w:val="none" w:sz="0" w:space="0" w:color="auto"/>
        <w:bottom w:val="none" w:sz="0" w:space="0" w:color="auto"/>
        <w:right w:val="none" w:sz="0" w:space="0" w:color="auto"/>
      </w:divBdr>
      <w:divsChild>
        <w:div w:id="866405863">
          <w:marLeft w:val="360"/>
          <w:marRight w:val="0"/>
          <w:marTop w:val="200"/>
          <w:marBottom w:val="0"/>
          <w:divBdr>
            <w:top w:val="none" w:sz="0" w:space="0" w:color="auto"/>
            <w:left w:val="none" w:sz="0" w:space="0" w:color="auto"/>
            <w:bottom w:val="none" w:sz="0" w:space="0" w:color="auto"/>
            <w:right w:val="none" w:sz="0" w:space="0" w:color="auto"/>
          </w:divBdr>
        </w:div>
        <w:div w:id="292977780">
          <w:marLeft w:val="360"/>
          <w:marRight w:val="0"/>
          <w:marTop w:val="200"/>
          <w:marBottom w:val="0"/>
          <w:divBdr>
            <w:top w:val="none" w:sz="0" w:space="0" w:color="auto"/>
            <w:left w:val="none" w:sz="0" w:space="0" w:color="auto"/>
            <w:bottom w:val="none" w:sz="0" w:space="0" w:color="auto"/>
            <w:right w:val="none" w:sz="0" w:space="0" w:color="auto"/>
          </w:divBdr>
        </w:div>
        <w:div w:id="1883707839">
          <w:marLeft w:val="360"/>
          <w:marRight w:val="0"/>
          <w:marTop w:val="200"/>
          <w:marBottom w:val="0"/>
          <w:divBdr>
            <w:top w:val="none" w:sz="0" w:space="0" w:color="auto"/>
            <w:left w:val="none" w:sz="0" w:space="0" w:color="auto"/>
            <w:bottom w:val="none" w:sz="0" w:space="0" w:color="auto"/>
            <w:right w:val="none" w:sz="0" w:space="0" w:color="auto"/>
          </w:divBdr>
        </w:div>
      </w:divsChild>
    </w:div>
    <w:div w:id="1031342750">
      <w:bodyDiv w:val="1"/>
      <w:marLeft w:val="0"/>
      <w:marRight w:val="0"/>
      <w:marTop w:val="0"/>
      <w:marBottom w:val="0"/>
      <w:divBdr>
        <w:top w:val="none" w:sz="0" w:space="0" w:color="auto"/>
        <w:left w:val="none" w:sz="0" w:space="0" w:color="auto"/>
        <w:bottom w:val="none" w:sz="0" w:space="0" w:color="auto"/>
        <w:right w:val="none" w:sz="0" w:space="0" w:color="auto"/>
      </w:divBdr>
      <w:divsChild>
        <w:div w:id="192040898">
          <w:marLeft w:val="360"/>
          <w:marRight w:val="0"/>
          <w:marTop w:val="200"/>
          <w:marBottom w:val="0"/>
          <w:divBdr>
            <w:top w:val="none" w:sz="0" w:space="0" w:color="auto"/>
            <w:left w:val="none" w:sz="0" w:space="0" w:color="auto"/>
            <w:bottom w:val="none" w:sz="0" w:space="0" w:color="auto"/>
            <w:right w:val="none" w:sz="0" w:space="0" w:color="auto"/>
          </w:divBdr>
        </w:div>
        <w:div w:id="908421834">
          <w:marLeft w:val="360"/>
          <w:marRight w:val="0"/>
          <w:marTop w:val="200"/>
          <w:marBottom w:val="0"/>
          <w:divBdr>
            <w:top w:val="none" w:sz="0" w:space="0" w:color="auto"/>
            <w:left w:val="none" w:sz="0" w:space="0" w:color="auto"/>
            <w:bottom w:val="none" w:sz="0" w:space="0" w:color="auto"/>
            <w:right w:val="none" w:sz="0" w:space="0" w:color="auto"/>
          </w:divBdr>
        </w:div>
        <w:div w:id="284427172">
          <w:marLeft w:val="360"/>
          <w:marRight w:val="0"/>
          <w:marTop w:val="200"/>
          <w:marBottom w:val="0"/>
          <w:divBdr>
            <w:top w:val="none" w:sz="0" w:space="0" w:color="auto"/>
            <w:left w:val="none" w:sz="0" w:space="0" w:color="auto"/>
            <w:bottom w:val="none" w:sz="0" w:space="0" w:color="auto"/>
            <w:right w:val="none" w:sz="0" w:space="0" w:color="auto"/>
          </w:divBdr>
        </w:div>
      </w:divsChild>
    </w:div>
    <w:div w:id="1242982870">
      <w:bodyDiv w:val="1"/>
      <w:marLeft w:val="0"/>
      <w:marRight w:val="0"/>
      <w:marTop w:val="0"/>
      <w:marBottom w:val="0"/>
      <w:divBdr>
        <w:top w:val="none" w:sz="0" w:space="0" w:color="auto"/>
        <w:left w:val="none" w:sz="0" w:space="0" w:color="auto"/>
        <w:bottom w:val="none" w:sz="0" w:space="0" w:color="auto"/>
        <w:right w:val="none" w:sz="0" w:space="0" w:color="auto"/>
      </w:divBdr>
      <w:divsChild>
        <w:div w:id="759181451">
          <w:marLeft w:val="274"/>
          <w:marRight w:val="0"/>
          <w:marTop w:val="150"/>
          <w:marBottom w:val="0"/>
          <w:divBdr>
            <w:top w:val="none" w:sz="0" w:space="0" w:color="auto"/>
            <w:left w:val="none" w:sz="0" w:space="0" w:color="auto"/>
            <w:bottom w:val="none" w:sz="0" w:space="0" w:color="auto"/>
            <w:right w:val="none" w:sz="0" w:space="0" w:color="auto"/>
          </w:divBdr>
        </w:div>
        <w:div w:id="1629051434">
          <w:marLeft w:val="274"/>
          <w:marRight w:val="0"/>
          <w:marTop w:val="150"/>
          <w:marBottom w:val="0"/>
          <w:divBdr>
            <w:top w:val="none" w:sz="0" w:space="0" w:color="auto"/>
            <w:left w:val="none" w:sz="0" w:space="0" w:color="auto"/>
            <w:bottom w:val="none" w:sz="0" w:space="0" w:color="auto"/>
            <w:right w:val="none" w:sz="0" w:space="0" w:color="auto"/>
          </w:divBdr>
        </w:div>
        <w:div w:id="532033257">
          <w:marLeft w:val="274"/>
          <w:marRight w:val="0"/>
          <w:marTop w:val="150"/>
          <w:marBottom w:val="0"/>
          <w:divBdr>
            <w:top w:val="none" w:sz="0" w:space="0" w:color="auto"/>
            <w:left w:val="none" w:sz="0" w:space="0" w:color="auto"/>
            <w:bottom w:val="none" w:sz="0" w:space="0" w:color="auto"/>
            <w:right w:val="none" w:sz="0" w:space="0" w:color="auto"/>
          </w:divBdr>
        </w:div>
        <w:div w:id="555699911">
          <w:marLeft w:val="274"/>
          <w:marRight w:val="0"/>
          <w:marTop w:val="150"/>
          <w:marBottom w:val="0"/>
          <w:divBdr>
            <w:top w:val="none" w:sz="0" w:space="0" w:color="auto"/>
            <w:left w:val="none" w:sz="0" w:space="0" w:color="auto"/>
            <w:bottom w:val="none" w:sz="0" w:space="0" w:color="auto"/>
            <w:right w:val="none" w:sz="0" w:space="0" w:color="auto"/>
          </w:divBdr>
        </w:div>
        <w:div w:id="658117979">
          <w:marLeft w:val="274"/>
          <w:marRight w:val="0"/>
          <w:marTop w:val="150"/>
          <w:marBottom w:val="0"/>
          <w:divBdr>
            <w:top w:val="none" w:sz="0" w:space="0" w:color="auto"/>
            <w:left w:val="none" w:sz="0" w:space="0" w:color="auto"/>
            <w:bottom w:val="none" w:sz="0" w:space="0" w:color="auto"/>
            <w:right w:val="none" w:sz="0" w:space="0" w:color="auto"/>
          </w:divBdr>
        </w:div>
      </w:divsChild>
    </w:div>
    <w:div w:id="1269923474">
      <w:bodyDiv w:val="1"/>
      <w:marLeft w:val="0"/>
      <w:marRight w:val="0"/>
      <w:marTop w:val="0"/>
      <w:marBottom w:val="0"/>
      <w:divBdr>
        <w:top w:val="none" w:sz="0" w:space="0" w:color="auto"/>
        <w:left w:val="none" w:sz="0" w:space="0" w:color="auto"/>
        <w:bottom w:val="none" w:sz="0" w:space="0" w:color="auto"/>
        <w:right w:val="none" w:sz="0" w:space="0" w:color="auto"/>
      </w:divBdr>
      <w:divsChild>
        <w:div w:id="1912688058">
          <w:marLeft w:val="274"/>
          <w:marRight w:val="0"/>
          <w:marTop w:val="150"/>
          <w:marBottom w:val="0"/>
          <w:divBdr>
            <w:top w:val="none" w:sz="0" w:space="0" w:color="auto"/>
            <w:left w:val="none" w:sz="0" w:space="0" w:color="auto"/>
            <w:bottom w:val="none" w:sz="0" w:space="0" w:color="auto"/>
            <w:right w:val="none" w:sz="0" w:space="0" w:color="auto"/>
          </w:divBdr>
        </w:div>
        <w:div w:id="1223567584">
          <w:marLeft w:val="274"/>
          <w:marRight w:val="0"/>
          <w:marTop w:val="150"/>
          <w:marBottom w:val="0"/>
          <w:divBdr>
            <w:top w:val="none" w:sz="0" w:space="0" w:color="auto"/>
            <w:left w:val="none" w:sz="0" w:space="0" w:color="auto"/>
            <w:bottom w:val="none" w:sz="0" w:space="0" w:color="auto"/>
            <w:right w:val="none" w:sz="0" w:space="0" w:color="auto"/>
          </w:divBdr>
        </w:div>
        <w:div w:id="1025789553">
          <w:marLeft w:val="274"/>
          <w:marRight w:val="0"/>
          <w:marTop w:val="150"/>
          <w:marBottom w:val="0"/>
          <w:divBdr>
            <w:top w:val="none" w:sz="0" w:space="0" w:color="auto"/>
            <w:left w:val="none" w:sz="0" w:space="0" w:color="auto"/>
            <w:bottom w:val="none" w:sz="0" w:space="0" w:color="auto"/>
            <w:right w:val="none" w:sz="0" w:space="0" w:color="auto"/>
          </w:divBdr>
        </w:div>
        <w:div w:id="1780028691">
          <w:marLeft w:val="274"/>
          <w:marRight w:val="0"/>
          <w:marTop w:val="150"/>
          <w:marBottom w:val="0"/>
          <w:divBdr>
            <w:top w:val="none" w:sz="0" w:space="0" w:color="auto"/>
            <w:left w:val="none" w:sz="0" w:space="0" w:color="auto"/>
            <w:bottom w:val="none" w:sz="0" w:space="0" w:color="auto"/>
            <w:right w:val="none" w:sz="0" w:space="0" w:color="auto"/>
          </w:divBdr>
        </w:div>
        <w:div w:id="2044859355">
          <w:marLeft w:val="274"/>
          <w:marRight w:val="0"/>
          <w:marTop w:val="150"/>
          <w:marBottom w:val="0"/>
          <w:divBdr>
            <w:top w:val="none" w:sz="0" w:space="0" w:color="auto"/>
            <w:left w:val="none" w:sz="0" w:space="0" w:color="auto"/>
            <w:bottom w:val="none" w:sz="0" w:space="0" w:color="auto"/>
            <w:right w:val="none" w:sz="0" w:space="0" w:color="auto"/>
          </w:divBdr>
        </w:div>
      </w:divsChild>
    </w:div>
    <w:div w:id="1631594548">
      <w:bodyDiv w:val="1"/>
      <w:marLeft w:val="0"/>
      <w:marRight w:val="0"/>
      <w:marTop w:val="0"/>
      <w:marBottom w:val="0"/>
      <w:divBdr>
        <w:top w:val="none" w:sz="0" w:space="0" w:color="auto"/>
        <w:left w:val="none" w:sz="0" w:space="0" w:color="auto"/>
        <w:bottom w:val="none" w:sz="0" w:space="0" w:color="auto"/>
        <w:right w:val="none" w:sz="0" w:space="0" w:color="auto"/>
      </w:divBdr>
      <w:divsChild>
        <w:div w:id="1769546173">
          <w:marLeft w:val="274"/>
          <w:marRight w:val="0"/>
          <w:marTop w:val="0"/>
          <w:marBottom w:val="0"/>
          <w:divBdr>
            <w:top w:val="none" w:sz="0" w:space="0" w:color="auto"/>
            <w:left w:val="none" w:sz="0" w:space="0" w:color="auto"/>
            <w:bottom w:val="none" w:sz="0" w:space="0" w:color="auto"/>
            <w:right w:val="none" w:sz="0" w:space="0" w:color="auto"/>
          </w:divBdr>
        </w:div>
        <w:div w:id="622657543">
          <w:marLeft w:val="274"/>
          <w:marRight w:val="0"/>
          <w:marTop w:val="0"/>
          <w:marBottom w:val="0"/>
          <w:divBdr>
            <w:top w:val="none" w:sz="0" w:space="0" w:color="auto"/>
            <w:left w:val="none" w:sz="0" w:space="0" w:color="auto"/>
            <w:bottom w:val="none" w:sz="0" w:space="0" w:color="auto"/>
            <w:right w:val="none" w:sz="0" w:space="0" w:color="auto"/>
          </w:divBdr>
        </w:div>
        <w:div w:id="152987619">
          <w:marLeft w:val="274"/>
          <w:marRight w:val="0"/>
          <w:marTop w:val="0"/>
          <w:marBottom w:val="0"/>
          <w:divBdr>
            <w:top w:val="none" w:sz="0" w:space="0" w:color="auto"/>
            <w:left w:val="none" w:sz="0" w:space="0" w:color="auto"/>
            <w:bottom w:val="none" w:sz="0" w:space="0" w:color="auto"/>
            <w:right w:val="none" w:sz="0" w:space="0" w:color="auto"/>
          </w:divBdr>
        </w:div>
        <w:div w:id="64765095">
          <w:marLeft w:val="274"/>
          <w:marRight w:val="0"/>
          <w:marTop w:val="0"/>
          <w:marBottom w:val="0"/>
          <w:divBdr>
            <w:top w:val="none" w:sz="0" w:space="0" w:color="auto"/>
            <w:left w:val="none" w:sz="0" w:space="0" w:color="auto"/>
            <w:bottom w:val="none" w:sz="0" w:space="0" w:color="auto"/>
            <w:right w:val="none" w:sz="0" w:space="0" w:color="auto"/>
          </w:divBdr>
        </w:div>
        <w:div w:id="452358963">
          <w:marLeft w:val="274"/>
          <w:marRight w:val="0"/>
          <w:marTop w:val="0"/>
          <w:marBottom w:val="0"/>
          <w:divBdr>
            <w:top w:val="none" w:sz="0" w:space="0" w:color="auto"/>
            <w:left w:val="none" w:sz="0" w:space="0" w:color="auto"/>
            <w:bottom w:val="none" w:sz="0" w:space="0" w:color="auto"/>
            <w:right w:val="none" w:sz="0" w:space="0" w:color="auto"/>
          </w:divBdr>
        </w:div>
        <w:div w:id="1393848103">
          <w:marLeft w:val="274"/>
          <w:marRight w:val="0"/>
          <w:marTop w:val="0"/>
          <w:marBottom w:val="0"/>
          <w:divBdr>
            <w:top w:val="none" w:sz="0" w:space="0" w:color="auto"/>
            <w:left w:val="none" w:sz="0" w:space="0" w:color="auto"/>
            <w:bottom w:val="none" w:sz="0" w:space="0" w:color="auto"/>
            <w:right w:val="none" w:sz="0" w:space="0" w:color="auto"/>
          </w:divBdr>
        </w:div>
        <w:div w:id="818965345">
          <w:marLeft w:val="274"/>
          <w:marRight w:val="0"/>
          <w:marTop w:val="0"/>
          <w:marBottom w:val="0"/>
          <w:divBdr>
            <w:top w:val="none" w:sz="0" w:space="0" w:color="auto"/>
            <w:left w:val="none" w:sz="0" w:space="0" w:color="auto"/>
            <w:bottom w:val="none" w:sz="0" w:space="0" w:color="auto"/>
            <w:right w:val="none" w:sz="0" w:space="0" w:color="auto"/>
          </w:divBdr>
        </w:div>
        <w:div w:id="1348291395">
          <w:marLeft w:val="274"/>
          <w:marRight w:val="0"/>
          <w:marTop w:val="0"/>
          <w:marBottom w:val="0"/>
          <w:divBdr>
            <w:top w:val="none" w:sz="0" w:space="0" w:color="auto"/>
            <w:left w:val="none" w:sz="0" w:space="0" w:color="auto"/>
            <w:bottom w:val="none" w:sz="0" w:space="0" w:color="auto"/>
            <w:right w:val="none" w:sz="0" w:space="0" w:color="auto"/>
          </w:divBdr>
        </w:div>
        <w:div w:id="316156442">
          <w:marLeft w:val="274"/>
          <w:marRight w:val="0"/>
          <w:marTop w:val="0"/>
          <w:marBottom w:val="0"/>
          <w:divBdr>
            <w:top w:val="none" w:sz="0" w:space="0" w:color="auto"/>
            <w:left w:val="none" w:sz="0" w:space="0" w:color="auto"/>
            <w:bottom w:val="none" w:sz="0" w:space="0" w:color="auto"/>
            <w:right w:val="none" w:sz="0" w:space="0" w:color="auto"/>
          </w:divBdr>
        </w:div>
        <w:div w:id="1358432242">
          <w:marLeft w:val="274"/>
          <w:marRight w:val="0"/>
          <w:marTop w:val="0"/>
          <w:marBottom w:val="0"/>
          <w:divBdr>
            <w:top w:val="none" w:sz="0" w:space="0" w:color="auto"/>
            <w:left w:val="none" w:sz="0" w:space="0" w:color="auto"/>
            <w:bottom w:val="none" w:sz="0" w:space="0" w:color="auto"/>
            <w:right w:val="none" w:sz="0" w:space="0" w:color="auto"/>
          </w:divBdr>
        </w:div>
      </w:divsChild>
    </w:div>
    <w:div w:id="1700082773">
      <w:bodyDiv w:val="1"/>
      <w:marLeft w:val="0"/>
      <w:marRight w:val="0"/>
      <w:marTop w:val="0"/>
      <w:marBottom w:val="0"/>
      <w:divBdr>
        <w:top w:val="none" w:sz="0" w:space="0" w:color="auto"/>
        <w:left w:val="none" w:sz="0" w:space="0" w:color="auto"/>
        <w:bottom w:val="none" w:sz="0" w:space="0" w:color="auto"/>
        <w:right w:val="none" w:sz="0" w:space="0" w:color="auto"/>
      </w:divBdr>
      <w:divsChild>
        <w:div w:id="847598680">
          <w:marLeft w:val="1800"/>
          <w:marRight w:val="0"/>
          <w:marTop w:val="100"/>
          <w:marBottom w:val="0"/>
          <w:divBdr>
            <w:top w:val="none" w:sz="0" w:space="0" w:color="auto"/>
            <w:left w:val="none" w:sz="0" w:space="0" w:color="auto"/>
            <w:bottom w:val="none" w:sz="0" w:space="0" w:color="auto"/>
            <w:right w:val="none" w:sz="0" w:space="0" w:color="auto"/>
          </w:divBdr>
        </w:div>
      </w:divsChild>
    </w:div>
    <w:div w:id="1950577942">
      <w:bodyDiv w:val="1"/>
      <w:marLeft w:val="0"/>
      <w:marRight w:val="0"/>
      <w:marTop w:val="0"/>
      <w:marBottom w:val="0"/>
      <w:divBdr>
        <w:top w:val="none" w:sz="0" w:space="0" w:color="auto"/>
        <w:left w:val="none" w:sz="0" w:space="0" w:color="auto"/>
        <w:bottom w:val="none" w:sz="0" w:space="0" w:color="auto"/>
        <w:right w:val="none" w:sz="0" w:space="0" w:color="auto"/>
      </w:divBdr>
      <w:divsChild>
        <w:div w:id="1342467849">
          <w:marLeft w:val="446"/>
          <w:marRight w:val="0"/>
          <w:marTop w:val="0"/>
          <w:marBottom w:val="0"/>
          <w:divBdr>
            <w:top w:val="none" w:sz="0" w:space="0" w:color="auto"/>
            <w:left w:val="none" w:sz="0" w:space="0" w:color="auto"/>
            <w:bottom w:val="none" w:sz="0" w:space="0" w:color="auto"/>
            <w:right w:val="none" w:sz="0" w:space="0" w:color="auto"/>
          </w:divBdr>
        </w:div>
        <w:div w:id="927496525">
          <w:marLeft w:val="446"/>
          <w:marRight w:val="0"/>
          <w:marTop w:val="0"/>
          <w:marBottom w:val="0"/>
          <w:divBdr>
            <w:top w:val="none" w:sz="0" w:space="0" w:color="auto"/>
            <w:left w:val="none" w:sz="0" w:space="0" w:color="auto"/>
            <w:bottom w:val="none" w:sz="0" w:space="0" w:color="auto"/>
            <w:right w:val="none" w:sz="0" w:space="0" w:color="auto"/>
          </w:divBdr>
        </w:div>
        <w:div w:id="286860018">
          <w:marLeft w:val="446"/>
          <w:marRight w:val="0"/>
          <w:marTop w:val="0"/>
          <w:marBottom w:val="0"/>
          <w:divBdr>
            <w:top w:val="none" w:sz="0" w:space="0" w:color="auto"/>
            <w:left w:val="none" w:sz="0" w:space="0" w:color="auto"/>
            <w:bottom w:val="none" w:sz="0" w:space="0" w:color="auto"/>
            <w:right w:val="none" w:sz="0" w:space="0" w:color="auto"/>
          </w:divBdr>
        </w:div>
        <w:div w:id="1450466555">
          <w:marLeft w:val="446"/>
          <w:marRight w:val="0"/>
          <w:marTop w:val="0"/>
          <w:marBottom w:val="0"/>
          <w:divBdr>
            <w:top w:val="none" w:sz="0" w:space="0" w:color="auto"/>
            <w:left w:val="none" w:sz="0" w:space="0" w:color="auto"/>
            <w:bottom w:val="none" w:sz="0" w:space="0" w:color="auto"/>
            <w:right w:val="none" w:sz="0" w:space="0" w:color="auto"/>
          </w:divBdr>
        </w:div>
        <w:div w:id="1003821731">
          <w:marLeft w:val="446"/>
          <w:marRight w:val="0"/>
          <w:marTop w:val="0"/>
          <w:marBottom w:val="0"/>
          <w:divBdr>
            <w:top w:val="none" w:sz="0" w:space="0" w:color="auto"/>
            <w:left w:val="none" w:sz="0" w:space="0" w:color="auto"/>
            <w:bottom w:val="none" w:sz="0" w:space="0" w:color="auto"/>
            <w:right w:val="none" w:sz="0" w:space="0" w:color="auto"/>
          </w:divBdr>
        </w:div>
        <w:div w:id="2023434114">
          <w:marLeft w:val="446"/>
          <w:marRight w:val="0"/>
          <w:marTop w:val="0"/>
          <w:marBottom w:val="0"/>
          <w:divBdr>
            <w:top w:val="none" w:sz="0" w:space="0" w:color="auto"/>
            <w:left w:val="none" w:sz="0" w:space="0" w:color="auto"/>
            <w:bottom w:val="none" w:sz="0" w:space="0" w:color="auto"/>
            <w:right w:val="none" w:sz="0" w:space="0" w:color="auto"/>
          </w:divBdr>
        </w:div>
        <w:div w:id="250165085">
          <w:marLeft w:val="446"/>
          <w:marRight w:val="0"/>
          <w:marTop w:val="0"/>
          <w:marBottom w:val="0"/>
          <w:divBdr>
            <w:top w:val="none" w:sz="0" w:space="0" w:color="auto"/>
            <w:left w:val="none" w:sz="0" w:space="0" w:color="auto"/>
            <w:bottom w:val="none" w:sz="0" w:space="0" w:color="auto"/>
            <w:right w:val="none" w:sz="0" w:space="0" w:color="auto"/>
          </w:divBdr>
        </w:div>
        <w:div w:id="1635481379">
          <w:marLeft w:val="446"/>
          <w:marRight w:val="0"/>
          <w:marTop w:val="0"/>
          <w:marBottom w:val="0"/>
          <w:divBdr>
            <w:top w:val="none" w:sz="0" w:space="0" w:color="auto"/>
            <w:left w:val="none" w:sz="0" w:space="0" w:color="auto"/>
            <w:bottom w:val="none" w:sz="0" w:space="0" w:color="auto"/>
            <w:right w:val="none" w:sz="0" w:space="0" w:color="auto"/>
          </w:divBdr>
        </w:div>
        <w:div w:id="1767194478">
          <w:marLeft w:val="446"/>
          <w:marRight w:val="0"/>
          <w:marTop w:val="0"/>
          <w:marBottom w:val="0"/>
          <w:divBdr>
            <w:top w:val="none" w:sz="0" w:space="0" w:color="auto"/>
            <w:left w:val="none" w:sz="0" w:space="0" w:color="auto"/>
            <w:bottom w:val="none" w:sz="0" w:space="0" w:color="auto"/>
            <w:right w:val="none" w:sz="0" w:space="0" w:color="auto"/>
          </w:divBdr>
        </w:div>
        <w:div w:id="1109279711">
          <w:marLeft w:val="446"/>
          <w:marRight w:val="0"/>
          <w:marTop w:val="0"/>
          <w:marBottom w:val="0"/>
          <w:divBdr>
            <w:top w:val="none" w:sz="0" w:space="0" w:color="auto"/>
            <w:left w:val="none" w:sz="0" w:space="0" w:color="auto"/>
            <w:bottom w:val="none" w:sz="0" w:space="0" w:color="auto"/>
            <w:right w:val="none" w:sz="0" w:space="0" w:color="auto"/>
          </w:divBdr>
        </w:div>
        <w:div w:id="483666067">
          <w:marLeft w:val="446"/>
          <w:marRight w:val="0"/>
          <w:marTop w:val="0"/>
          <w:marBottom w:val="0"/>
          <w:divBdr>
            <w:top w:val="none" w:sz="0" w:space="0" w:color="auto"/>
            <w:left w:val="none" w:sz="0" w:space="0" w:color="auto"/>
            <w:bottom w:val="none" w:sz="0" w:space="0" w:color="auto"/>
            <w:right w:val="none" w:sz="0" w:space="0" w:color="auto"/>
          </w:divBdr>
        </w:div>
        <w:div w:id="1005402790">
          <w:marLeft w:val="446"/>
          <w:marRight w:val="0"/>
          <w:marTop w:val="0"/>
          <w:marBottom w:val="0"/>
          <w:divBdr>
            <w:top w:val="none" w:sz="0" w:space="0" w:color="auto"/>
            <w:left w:val="none" w:sz="0" w:space="0" w:color="auto"/>
            <w:bottom w:val="none" w:sz="0" w:space="0" w:color="auto"/>
            <w:right w:val="none" w:sz="0" w:space="0" w:color="auto"/>
          </w:divBdr>
        </w:div>
        <w:div w:id="1752508601">
          <w:marLeft w:val="446"/>
          <w:marRight w:val="0"/>
          <w:marTop w:val="0"/>
          <w:marBottom w:val="0"/>
          <w:divBdr>
            <w:top w:val="none" w:sz="0" w:space="0" w:color="auto"/>
            <w:left w:val="none" w:sz="0" w:space="0" w:color="auto"/>
            <w:bottom w:val="none" w:sz="0" w:space="0" w:color="auto"/>
            <w:right w:val="none" w:sz="0" w:space="0" w:color="auto"/>
          </w:divBdr>
        </w:div>
        <w:div w:id="1033455338">
          <w:marLeft w:val="446"/>
          <w:marRight w:val="0"/>
          <w:marTop w:val="0"/>
          <w:marBottom w:val="0"/>
          <w:divBdr>
            <w:top w:val="none" w:sz="0" w:space="0" w:color="auto"/>
            <w:left w:val="none" w:sz="0" w:space="0" w:color="auto"/>
            <w:bottom w:val="none" w:sz="0" w:space="0" w:color="auto"/>
            <w:right w:val="none" w:sz="0" w:space="0" w:color="auto"/>
          </w:divBdr>
        </w:div>
      </w:divsChild>
    </w:div>
    <w:div w:id="20512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1D792F-F548-41C5-AB6B-B0C073FD2F3C}" type="doc">
      <dgm:prSet loTypeId="urn:microsoft.com/office/officeart/2005/8/layout/radial6" loCatId="cycle" qsTypeId="urn:microsoft.com/office/officeart/2005/8/quickstyle/simple5" qsCatId="simple" csTypeId="urn:microsoft.com/office/officeart/2005/8/colors/accent0_3" csCatId="mainScheme" phldr="1"/>
      <dgm:spPr/>
      <dgm:t>
        <a:bodyPr/>
        <a:lstStyle/>
        <a:p>
          <a:endParaRPr lang="en-US"/>
        </a:p>
      </dgm:t>
    </dgm:pt>
    <dgm:pt modelId="{7F271090-3A75-4BAA-B4BC-511350314AEF}">
      <dgm:prSet phldrT="[Text]"/>
      <dgm:spPr/>
      <dgm:t>
        <a:bodyPr/>
        <a:lstStyle/>
        <a:p>
          <a:r>
            <a:rPr lang="en-US" dirty="0"/>
            <a:t>Working together</a:t>
          </a:r>
        </a:p>
      </dgm:t>
    </dgm:pt>
    <dgm:pt modelId="{06D71DFF-ABCF-4EA5-BB27-A0A3D1FD9EB7}" type="parTrans" cxnId="{D44CD7AD-1FCC-4B7B-A583-C75F5BCA7E67}">
      <dgm:prSet/>
      <dgm:spPr/>
      <dgm:t>
        <a:bodyPr/>
        <a:lstStyle/>
        <a:p>
          <a:endParaRPr lang="en-US"/>
        </a:p>
      </dgm:t>
    </dgm:pt>
    <dgm:pt modelId="{1D7C549B-A0AE-4F2E-BE5E-11191006C489}" type="sibTrans" cxnId="{D44CD7AD-1FCC-4B7B-A583-C75F5BCA7E67}">
      <dgm:prSet/>
      <dgm:spPr/>
      <dgm:t>
        <a:bodyPr/>
        <a:lstStyle/>
        <a:p>
          <a:endParaRPr lang="en-US"/>
        </a:p>
      </dgm:t>
    </dgm:pt>
    <dgm:pt modelId="{8CB33132-AF64-405C-88CA-5DA404A42D06}">
      <dgm:prSet phldrT="[Text]"/>
      <dgm:spPr/>
      <dgm:t>
        <a:bodyPr/>
        <a:lstStyle/>
        <a:p>
          <a:r>
            <a:rPr lang="en-US" dirty="0"/>
            <a:t>Creating forums for discussion</a:t>
          </a:r>
        </a:p>
      </dgm:t>
    </dgm:pt>
    <dgm:pt modelId="{15593925-61E2-4EBD-9023-D36FD1369407}" type="parTrans" cxnId="{5DCEB696-2CD5-4255-93D1-464323AEB509}">
      <dgm:prSet/>
      <dgm:spPr/>
      <dgm:t>
        <a:bodyPr/>
        <a:lstStyle/>
        <a:p>
          <a:endParaRPr lang="en-US"/>
        </a:p>
      </dgm:t>
    </dgm:pt>
    <dgm:pt modelId="{BB71E28A-5F74-4125-A23D-98AD7693BC32}" type="sibTrans" cxnId="{5DCEB696-2CD5-4255-93D1-464323AEB509}">
      <dgm:prSet/>
      <dgm:spPr/>
      <dgm:t>
        <a:bodyPr/>
        <a:lstStyle/>
        <a:p>
          <a:endParaRPr lang="en-US"/>
        </a:p>
      </dgm:t>
    </dgm:pt>
    <dgm:pt modelId="{3CB19211-9EDA-4BB0-9384-9431455E931B}">
      <dgm:prSet phldrT="[Text]"/>
      <dgm:spPr/>
      <dgm:t>
        <a:bodyPr/>
        <a:lstStyle/>
        <a:p>
          <a:r>
            <a:rPr lang="en-US" dirty="0"/>
            <a:t>Understanding system need</a:t>
          </a:r>
        </a:p>
      </dgm:t>
    </dgm:pt>
    <dgm:pt modelId="{89281B57-1284-4A90-B784-1507FF1EC722}" type="parTrans" cxnId="{86C54ACD-D04B-4A09-BCB2-C971E607DA63}">
      <dgm:prSet/>
      <dgm:spPr/>
      <dgm:t>
        <a:bodyPr/>
        <a:lstStyle/>
        <a:p>
          <a:endParaRPr lang="en-US"/>
        </a:p>
      </dgm:t>
    </dgm:pt>
    <dgm:pt modelId="{EBD5E5D6-8CC0-49B3-AF34-DA9CDAF4180D}" type="sibTrans" cxnId="{86C54ACD-D04B-4A09-BCB2-C971E607DA63}">
      <dgm:prSet/>
      <dgm:spPr/>
      <dgm:t>
        <a:bodyPr/>
        <a:lstStyle/>
        <a:p>
          <a:endParaRPr lang="en-US"/>
        </a:p>
      </dgm:t>
    </dgm:pt>
    <dgm:pt modelId="{662EFD32-45CB-4516-853B-53B636675318}">
      <dgm:prSet phldrT="[Text]"/>
      <dgm:spPr/>
      <dgm:t>
        <a:bodyPr/>
        <a:lstStyle/>
        <a:p>
          <a:r>
            <a:rPr lang="en-US" dirty="0"/>
            <a:t>Matching need and opportunity</a:t>
          </a:r>
        </a:p>
      </dgm:t>
    </dgm:pt>
    <dgm:pt modelId="{32326AA3-0E3B-4536-82EC-E39C7900181D}" type="parTrans" cxnId="{0147BCAE-E91C-44D3-8E18-1DBE825B5FE2}">
      <dgm:prSet/>
      <dgm:spPr/>
      <dgm:t>
        <a:bodyPr/>
        <a:lstStyle/>
        <a:p>
          <a:endParaRPr lang="en-US"/>
        </a:p>
      </dgm:t>
    </dgm:pt>
    <dgm:pt modelId="{C91360F6-3E5A-41F0-9C4B-8D8903D394D7}" type="sibTrans" cxnId="{0147BCAE-E91C-44D3-8E18-1DBE825B5FE2}">
      <dgm:prSet/>
      <dgm:spPr/>
      <dgm:t>
        <a:bodyPr/>
        <a:lstStyle/>
        <a:p>
          <a:endParaRPr lang="en-US"/>
        </a:p>
      </dgm:t>
    </dgm:pt>
    <dgm:pt modelId="{AA674C3D-BDE9-4ED2-BEF4-A73582FAA0E3}">
      <dgm:prSet phldrT="[Text]"/>
      <dgm:spPr/>
      <dgm:t>
        <a:bodyPr/>
        <a:lstStyle/>
        <a:p>
          <a:r>
            <a:rPr lang="en-US" dirty="0"/>
            <a:t>Creating opportunities for real world validation</a:t>
          </a:r>
        </a:p>
      </dgm:t>
    </dgm:pt>
    <dgm:pt modelId="{72D22486-BD81-41CD-935E-0749AAC042C7}" type="parTrans" cxnId="{F3491469-0C59-4926-9BB2-82908EC2B733}">
      <dgm:prSet/>
      <dgm:spPr/>
      <dgm:t>
        <a:bodyPr/>
        <a:lstStyle/>
        <a:p>
          <a:endParaRPr lang="en-US"/>
        </a:p>
      </dgm:t>
    </dgm:pt>
    <dgm:pt modelId="{5EFB7DE0-0BA3-40C9-ABF8-34A36D4F7D59}" type="sibTrans" cxnId="{F3491469-0C59-4926-9BB2-82908EC2B733}">
      <dgm:prSet/>
      <dgm:spPr/>
      <dgm:t>
        <a:bodyPr/>
        <a:lstStyle/>
        <a:p>
          <a:endParaRPr lang="en-US"/>
        </a:p>
      </dgm:t>
    </dgm:pt>
    <dgm:pt modelId="{B40008EA-213C-4578-AECB-46C5A75B11C4}">
      <dgm:prSet phldrT="[Text]"/>
      <dgm:spPr/>
      <dgm:t>
        <a:bodyPr/>
        <a:lstStyle/>
        <a:p>
          <a:r>
            <a:rPr lang="en-US" dirty="0"/>
            <a:t>Spread and adoption at scale</a:t>
          </a:r>
        </a:p>
      </dgm:t>
    </dgm:pt>
    <dgm:pt modelId="{331157B0-FDEF-4ACB-B6F6-690855480DB4}" type="parTrans" cxnId="{87C80911-2AAF-4ABF-B89F-9D2125989B25}">
      <dgm:prSet/>
      <dgm:spPr/>
      <dgm:t>
        <a:bodyPr/>
        <a:lstStyle/>
        <a:p>
          <a:endParaRPr lang="en-US"/>
        </a:p>
      </dgm:t>
    </dgm:pt>
    <dgm:pt modelId="{EA7112E2-0A68-48DF-AB3C-644FE1F20E3E}" type="sibTrans" cxnId="{87C80911-2AAF-4ABF-B89F-9D2125989B25}">
      <dgm:prSet/>
      <dgm:spPr/>
      <dgm:t>
        <a:bodyPr/>
        <a:lstStyle/>
        <a:p>
          <a:endParaRPr lang="en-US"/>
        </a:p>
      </dgm:t>
    </dgm:pt>
    <dgm:pt modelId="{2134A2FF-C866-4F6C-8EDC-1EBB54E9B7A2}" type="pres">
      <dgm:prSet presAssocID="{B21D792F-F548-41C5-AB6B-B0C073FD2F3C}" presName="Name0" presStyleCnt="0">
        <dgm:presLayoutVars>
          <dgm:chMax val="1"/>
          <dgm:dir/>
          <dgm:animLvl val="ctr"/>
          <dgm:resizeHandles val="exact"/>
        </dgm:presLayoutVars>
      </dgm:prSet>
      <dgm:spPr/>
    </dgm:pt>
    <dgm:pt modelId="{EC07D334-3DE6-414F-9672-DF22BF82E5EE}" type="pres">
      <dgm:prSet presAssocID="{7F271090-3A75-4BAA-B4BC-511350314AEF}" presName="centerShape" presStyleLbl="node0" presStyleIdx="0" presStyleCnt="1"/>
      <dgm:spPr/>
    </dgm:pt>
    <dgm:pt modelId="{C66BBBB5-CAC7-4D71-BDA1-5CDB89255A7A}" type="pres">
      <dgm:prSet presAssocID="{8CB33132-AF64-405C-88CA-5DA404A42D06}" presName="node" presStyleLbl="node1" presStyleIdx="0" presStyleCnt="5">
        <dgm:presLayoutVars>
          <dgm:bulletEnabled val="1"/>
        </dgm:presLayoutVars>
      </dgm:prSet>
      <dgm:spPr/>
    </dgm:pt>
    <dgm:pt modelId="{47DCF297-77B1-4DF6-A03A-DEB416C6CE30}" type="pres">
      <dgm:prSet presAssocID="{8CB33132-AF64-405C-88CA-5DA404A42D06}" presName="dummy" presStyleCnt="0"/>
      <dgm:spPr/>
    </dgm:pt>
    <dgm:pt modelId="{0270BBB9-B92A-4AA8-84EF-854A01BCAC56}" type="pres">
      <dgm:prSet presAssocID="{BB71E28A-5F74-4125-A23D-98AD7693BC32}" presName="sibTrans" presStyleLbl="sibTrans2D1" presStyleIdx="0" presStyleCnt="5"/>
      <dgm:spPr/>
    </dgm:pt>
    <dgm:pt modelId="{75DBD110-46D9-4223-963C-D76270987149}" type="pres">
      <dgm:prSet presAssocID="{3CB19211-9EDA-4BB0-9384-9431455E931B}" presName="node" presStyleLbl="node1" presStyleIdx="1" presStyleCnt="5">
        <dgm:presLayoutVars>
          <dgm:bulletEnabled val="1"/>
        </dgm:presLayoutVars>
      </dgm:prSet>
      <dgm:spPr/>
    </dgm:pt>
    <dgm:pt modelId="{C7B9FC0F-6DB0-4D00-BA03-698BA5CBE80A}" type="pres">
      <dgm:prSet presAssocID="{3CB19211-9EDA-4BB0-9384-9431455E931B}" presName="dummy" presStyleCnt="0"/>
      <dgm:spPr/>
    </dgm:pt>
    <dgm:pt modelId="{980E2BC1-252F-4D8F-8841-F5F15A63416F}" type="pres">
      <dgm:prSet presAssocID="{EBD5E5D6-8CC0-49B3-AF34-DA9CDAF4180D}" presName="sibTrans" presStyleLbl="sibTrans2D1" presStyleIdx="1" presStyleCnt="5"/>
      <dgm:spPr/>
    </dgm:pt>
    <dgm:pt modelId="{30DB1726-6FCA-4F26-A6DD-7E08498BC87B}" type="pres">
      <dgm:prSet presAssocID="{662EFD32-45CB-4516-853B-53B636675318}" presName="node" presStyleLbl="node1" presStyleIdx="2" presStyleCnt="5">
        <dgm:presLayoutVars>
          <dgm:bulletEnabled val="1"/>
        </dgm:presLayoutVars>
      </dgm:prSet>
      <dgm:spPr/>
    </dgm:pt>
    <dgm:pt modelId="{EED7FC3C-5B16-44C2-B26A-7AA9DB580A7B}" type="pres">
      <dgm:prSet presAssocID="{662EFD32-45CB-4516-853B-53B636675318}" presName="dummy" presStyleCnt="0"/>
      <dgm:spPr/>
    </dgm:pt>
    <dgm:pt modelId="{284CFF1A-C01C-4EF6-B3AA-E7C53CEAD4CC}" type="pres">
      <dgm:prSet presAssocID="{C91360F6-3E5A-41F0-9C4B-8D8903D394D7}" presName="sibTrans" presStyleLbl="sibTrans2D1" presStyleIdx="2" presStyleCnt="5"/>
      <dgm:spPr/>
    </dgm:pt>
    <dgm:pt modelId="{A2AC6B1E-7F20-47B2-B72A-CA545A29225A}" type="pres">
      <dgm:prSet presAssocID="{AA674C3D-BDE9-4ED2-BEF4-A73582FAA0E3}" presName="node" presStyleLbl="node1" presStyleIdx="3" presStyleCnt="5">
        <dgm:presLayoutVars>
          <dgm:bulletEnabled val="1"/>
        </dgm:presLayoutVars>
      </dgm:prSet>
      <dgm:spPr/>
    </dgm:pt>
    <dgm:pt modelId="{F8F15B95-1B69-4FB3-8ED6-9E69722F77F1}" type="pres">
      <dgm:prSet presAssocID="{AA674C3D-BDE9-4ED2-BEF4-A73582FAA0E3}" presName="dummy" presStyleCnt="0"/>
      <dgm:spPr/>
    </dgm:pt>
    <dgm:pt modelId="{1315604B-DF89-4578-B6C6-E1C899BF57D6}" type="pres">
      <dgm:prSet presAssocID="{5EFB7DE0-0BA3-40C9-ABF8-34A36D4F7D59}" presName="sibTrans" presStyleLbl="sibTrans2D1" presStyleIdx="3" presStyleCnt="5"/>
      <dgm:spPr/>
    </dgm:pt>
    <dgm:pt modelId="{2297DC2D-FE4F-4616-8FD8-AF18BAB249E1}" type="pres">
      <dgm:prSet presAssocID="{B40008EA-213C-4578-AECB-46C5A75B11C4}" presName="node" presStyleLbl="node1" presStyleIdx="4" presStyleCnt="5">
        <dgm:presLayoutVars>
          <dgm:bulletEnabled val="1"/>
        </dgm:presLayoutVars>
      </dgm:prSet>
      <dgm:spPr/>
    </dgm:pt>
    <dgm:pt modelId="{9B988BC8-E285-48AE-B18B-86B88E29AD37}" type="pres">
      <dgm:prSet presAssocID="{B40008EA-213C-4578-AECB-46C5A75B11C4}" presName="dummy" presStyleCnt="0"/>
      <dgm:spPr/>
    </dgm:pt>
    <dgm:pt modelId="{85D3DEE1-D1A5-410A-8AE1-E1E10A5FE741}" type="pres">
      <dgm:prSet presAssocID="{EA7112E2-0A68-48DF-AB3C-644FE1F20E3E}" presName="sibTrans" presStyleLbl="sibTrans2D1" presStyleIdx="4" presStyleCnt="5"/>
      <dgm:spPr/>
    </dgm:pt>
  </dgm:ptLst>
  <dgm:cxnLst>
    <dgm:cxn modelId="{87C80911-2AAF-4ABF-B89F-9D2125989B25}" srcId="{7F271090-3A75-4BAA-B4BC-511350314AEF}" destId="{B40008EA-213C-4578-AECB-46C5A75B11C4}" srcOrd="4" destOrd="0" parTransId="{331157B0-FDEF-4ACB-B6F6-690855480DB4}" sibTransId="{EA7112E2-0A68-48DF-AB3C-644FE1F20E3E}"/>
    <dgm:cxn modelId="{6203C822-0C79-449F-B8E1-7C0CC3A583BA}" type="presOf" srcId="{EBD5E5D6-8CC0-49B3-AF34-DA9CDAF4180D}" destId="{980E2BC1-252F-4D8F-8841-F5F15A63416F}" srcOrd="0" destOrd="0" presId="urn:microsoft.com/office/officeart/2005/8/layout/radial6"/>
    <dgm:cxn modelId="{450D7F36-228F-4E8B-8C1D-6AD9106F955B}" type="presOf" srcId="{5EFB7DE0-0BA3-40C9-ABF8-34A36D4F7D59}" destId="{1315604B-DF89-4578-B6C6-E1C899BF57D6}" srcOrd="0" destOrd="0" presId="urn:microsoft.com/office/officeart/2005/8/layout/radial6"/>
    <dgm:cxn modelId="{A57E0561-4D3C-4B5B-8154-89F3512A46A3}" type="presOf" srcId="{AA674C3D-BDE9-4ED2-BEF4-A73582FAA0E3}" destId="{A2AC6B1E-7F20-47B2-B72A-CA545A29225A}" srcOrd="0" destOrd="0" presId="urn:microsoft.com/office/officeart/2005/8/layout/radial6"/>
    <dgm:cxn modelId="{2B5DD664-33F2-4A87-A35F-A1A9D4039EF4}" type="presOf" srcId="{8CB33132-AF64-405C-88CA-5DA404A42D06}" destId="{C66BBBB5-CAC7-4D71-BDA1-5CDB89255A7A}" srcOrd="0" destOrd="0" presId="urn:microsoft.com/office/officeart/2005/8/layout/radial6"/>
    <dgm:cxn modelId="{F3491469-0C59-4926-9BB2-82908EC2B733}" srcId="{7F271090-3A75-4BAA-B4BC-511350314AEF}" destId="{AA674C3D-BDE9-4ED2-BEF4-A73582FAA0E3}" srcOrd="3" destOrd="0" parTransId="{72D22486-BD81-41CD-935E-0749AAC042C7}" sibTransId="{5EFB7DE0-0BA3-40C9-ABF8-34A36D4F7D59}"/>
    <dgm:cxn modelId="{610AD84B-849E-47D7-B3D4-F71EB1B4127E}" type="presOf" srcId="{C91360F6-3E5A-41F0-9C4B-8D8903D394D7}" destId="{284CFF1A-C01C-4EF6-B3AA-E7C53CEAD4CC}" srcOrd="0" destOrd="0" presId="urn:microsoft.com/office/officeart/2005/8/layout/radial6"/>
    <dgm:cxn modelId="{E8669353-0151-493D-9BCE-69B4FE1ECF67}" type="presOf" srcId="{EA7112E2-0A68-48DF-AB3C-644FE1F20E3E}" destId="{85D3DEE1-D1A5-410A-8AE1-E1E10A5FE741}" srcOrd="0" destOrd="0" presId="urn:microsoft.com/office/officeart/2005/8/layout/radial6"/>
    <dgm:cxn modelId="{A0C47258-FEBD-4B0A-9742-D0DEF4A017B4}" type="presOf" srcId="{B40008EA-213C-4578-AECB-46C5A75B11C4}" destId="{2297DC2D-FE4F-4616-8FD8-AF18BAB249E1}" srcOrd="0" destOrd="0" presId="urn:microsoft.com/office/officeart/2005/8/layout/radial6"/>
    <dgm:cxn modelId="{657E6A86-D1A7-411A-8BAE-F6397E51E181}" type="presOf" srcId="{3CB19211-9EDA-4BB0-9384-9431455E931B}" destId="{75DBD110-46D9-4223-963C-D76270987149}" srcOrd="0" destOrd="0" presId="urn:microsoft.com/office/officeart/2005/8/layout/radial6"/>
    <dgm:cxn modelId="{5DCEB696-2CD5-4255-93D1-464323AEB509}" srcId="{7F271090-3A75-4BAA-B4BC-511350314AEF}" destId="{8CB33132-AF64-405C-88CA-5DA404A42D06}" srcOrd="0" destOrd="0" parTransId="{15593925-61E2-4EBD-9023-D36FD1369407}" sibTransId="{BB71E28A-5F74-4125-A23D-98AD7693BC32}"/>
    <dgm:cxn modelId="{9766F19B-252A-40CD-81C9-095358A63147}" type="presOf" srcId="{BB71E28A-5F74-4125-A23D-98AD7693BC32}" destId="{0270BBB9-B92A-4AA8-84EF-854A01BCAC56}" srcOrd="0" destOrd="0" presId="urn:microsoft.com/office/officeart/2005/8/layout/radial6"/>
    <dgm:cxn modelId="{D44CD7AD-1FCC-4B7B-A583-C75F5BCA7E67}" srcId="{B21D792F-F548-41C5-AB6B-B0C073FD2F3C}" destId="{7F271090-3A75-4BAA-B4BC-511350314AEF}" srcOrd="0" destOrd="0" parTransId="{06D71DFF-ABCF-4EA5-BB27-A0A3D1FD9EB7}" sibTransId="{1D7C549B-A0AE-4F2E-BE5E-11191006C489}"/>
    <dgm:cxn modelId="{0147BCAE-E91C-44D3-8E18-1DBE825B5FE2}" srcId="{7F271090-3A75-4BAA-B4BC-511350314AEF}" destId="{662EFD32-45CB-4516-853B-53B636675318}" srcOrd="2" destOrd="0" parTransId="{32326AA3-0E3B-4536-82EC-E39C7900181D}" sibTransId="{C91360F6-3E5A-41F0-9C4B-8D8903D394D7}"/>
    <dgm:cxn modelId="{69C9D5BF-5C0F-4E60-82F2-B2F8606F1E92}" type="presOf" srcId="{7F271090-3A75-4BAA-B4BC-511350314AEF}" destId="{EC07D334-3DE6-414F-9672-DF22BF82E5EE}" srcOrd="0" destOrd="0" presId="urn:microsoft.com/office/officeart/2005/8/layout/radial6"/>
    <dgm:cxn modelId="{86C54ACD-D04B-4A09-BCB2-C971E607DA63}" srcId="{7F271090-3A75-4BAA-B4BC-511350314AEF}" destId="{3CB19211-9EDA-4BB0-9384-9431455E931B}" srcOrd="1" destOrd="0" parTransId="{89281B57-1284-4A90-B784-1507FF1EC722}" sibTransId="{EBD5E5D6-8CC0-49B3-AF34-DA9CDAF4180D}"/>
    <dgm:cxn modelId="{722A92CE-999D-436C-BAE2-9F4D1FCF8B6E}" type="presOf" srcId="{662EFD32-45CB-4516-853B-53B636675318}" destId="{30DB1726-6FCA-4F26-A6DD-7E08498BC87B}" srcOrd="0" destOrd="0" presId="urn:microsoft.com/office/officeart/2005/8/layout/radial6"/>
    <dgm:cxn modelId="{D750CCF7-D833-4159-A6E8-C81FE5AAAB08}" type="presOf" srcId="{B21D792F-F548-41C5-AB6B-B0C073FD2F3C}" destId="{2134A2FF-C866-4F6C-8EDC-1EBB54E9B7A2}" srcOrd="0" destOrd="0" presId="urn:microsoft.com/office/officeart/2005/8/layout/radial6"/>
    <dgm:cxn modelId="{C8DE15F0-6DAD-4D2B-B543-20800B08B98B}" type="presParOf" srcId="{2134A2FF-C866-4F6C-8EDC-1EBB54E9B7A2}" destId="{EC07D334-3DE6-414F-9672-DF22BF82E5EE}" srcOrd="0" destOrd="0" presId="urn:microsoft.com/office/officeart/2005/8/layout/radial6"/>
    <dgm:cxn modelId="{57FA4939-AA14-42E0-BA06-5038FAC96147}" type="presParOf" srcId="{2134A2FF-C866-4F6C-8EDC-1EBB54E9B7A2}" destId="{C66BBBB5-CAC7-4D71-BDA1-5CDB89255A7A}" srcOrd="1" destOrd="0" presId="urn:microsoft.com/office/officeart/2005/8/layout/radial6"/>
    <dgm:cxn modelId="{C0625E32-5A3A-4A80-9440-E905788AACCA}" type="presParOf" srcId="{2134A2FF-C866-4F6C-8EDC-1EBB54E9B7A2}" destId="{47DCF297-77B1-4DF6-A03A-DEB416C6CE30}" srcOrd="2" destOrd="0" presId="urn:microsoft.com/office/officeart/2005/8/layout/radial6"/>
    <dgm:cxn modelId="{0F93FDCD-2C0A-49A4-BCCB-3AB023C23BD0}" type="presParOf" srcId="{2134A2FF-C866-4F6C-8EDC-1EBB54E9B7A2}" destId="{0270BBB9-B92A-4AA8-84EF-854A01BCAC56}" srcOrd="3" destOrd="0" presId="urn:microsoft.com/office/officeart/2005/8/layout/radial6"/>
    <dgm:cxn modelId="{D6D95286-CCBF-4EEE-9365-0277203500F2}" type="presParOf" srcId="{2134A2FF-C866-4F6C-8EDC-1EBB54E9B7A2}" destId="{75DBD110-46D9-4223-963C-D76270987149}" srcOrd="4" destOrd="0" presId="urn:microsoft.com/office/officeart/2005/8/layout/radial6"/>
    <dgm:cxn modelId="{74099F8D-2E61-425D-8F6D-B5E1EC2587E6}" type="presParOf" srcId="{2134A2FF-C866-4F6C-8EDC-1EBB54E9B7A2}" destId="{C7B9FC0F-6DB0-4D00-BA03-698BA5CBE80A}" srcOrd="5" destOrd="0" presId="urn:microsoft.com/office/officeart/2005/8/layout/radial6"/>
    <dgm:cxn modelId="{18E27445-19CA-498C-B214-3161EE748730}" type="presParOf" srcId="{2134A2FF-C866-4F6C-8EDC-1EBB54E9B7A2}" destId="{980E2BC1-252F-4D8F-8841-F5F15A63416F}" srcOrd="6" destOrd="0" presId="urn:microsoft.com/office/officeart/2005/8/layout/radial6"/>
    <dgm:cxn modelId="{3D5F9B1F-FA2A-4A23-8D3B-87C85A2F5AB4}" type="presParOf" srcId="{2134A2FF-C866-4F6C-8EDC-1EBB54E9B7A2}" destId="{30DB1726-6FCA-4F26-A6DD-7E08498BC87B}" srcOrd="7" destOrd="0" presId="urn:microsoft.com/office/officeart/2005/8/layout/radial6"/>
    <dgm:cxn modelId="{C1100559-A399-439A-B8EF-2088B95EDBE8}" type="presParOf" srcId="{2134A2FF-C866-4F6C-8EDC-1EBB54E9B7A2}" destId="{EED7FC3C-5B16-44C2-B26A-7AA9DB580A7B}" srcOrd="8" destOrd="0" presId="urn:microsoft.com/office/officeart/2005/8/layout/radial6"/>
    <dgm:cxn modelId="{8E2D1770-B6B3-46A8-8702-4233CBE63E84}" type="presParOf" srcId="{2134A2FF-C866-4F6C-8EDC-1EBB54E9B7A2}" destId="{284CFF1A-C01C-4EF6-B3AA-E7C53CEAD4CC}" srcOrd="9" destOrd="0" presId="urn:microsoft.com/office/officeart/2005/8/layout/radial6"/>
    <dgm:cxn modelId="{7BE7C06B-0F93-4341-9F49-243A48AAB978}" type="presParOf" srcId="{2134A2FF-C866-4F6C-8EDC-1EBB54E9B7A2}" destId="{A2AC6B1E-7F20-47B2-B72A-CA545A29225A}" srcOrd="10" destOrd="0" presId="urn:microsoft.com/office/officeart/2005/8/layout/radial6"/>
    <dgm:cxn modelId="{7BF0D576-FAEF-435F-95BA-E428743D41A8}" type="presParOf" srcId="{2134A2FF-C866-4F6C-8EDC-1EBB54E9B7A2}" destId="{F8F15B95-1B69-4FB3-8ED6-9E69722F77F1}" srcOrd="11" destOrd="0" presId="urn:microsoft.com/office/officeart/2005/8/layout/radial6"/>
    <dgm:cxn modelId="{3A5D270F-22ED-4EF9-A162-FEDBFB27BCE9}" type="presParOf" srcId="{2134A2FF-C866-4F6C-8EDC-1EBB54E9B7A2}" destId="{1315604B-DF89-4578-B6C6-E1C899BF57D6}" srcOrd="12" destOrd="0" presId="urn:microsoft.com/office/officeart/2005/8/layout/radial6"/>
    <dgm:cxn modelId="{17CFA54C-C878-4850-9EC0-966573FE1B93}" type="presParOf" srcId="{2134A2FF-C866-4F6C-8EDC-1EBB54E9B7A2}" destId="{2297DC2D-FE4F-4616-8FD8-AF18BAB249E1}" srcOrd="13" destOrd="0" presId="urn:microsoft.com/office/officeart/2005/8/layout/radial6"/>
    <dgm:cxn modelId="{68C4C80C-9F29-4E22-A8B2-8FA67E8BA515}" type="presParOf" srcId="{2134A2FF-C866-4F6C-8EDC-1EBB54E9B7A2}" destId="{9B988BC8-E285-48AE-B18B-86B88E29AD37}" srcOrd="14" destOrd="0" presId="urn:microsoft.com/office/officeart/2005/8/layout/radial6"/>
    <dgm:cxn modelId="{E3A8908A-EC0F-4669-AEF8-22EB23EAEED6}" type="presParOf" srcId="{2134A2FF-C866-4F6C-8EDC-1EBB54E9B7A2}" destId="{85D3DEE1-D1A5-410A-8AE1-E1E10A5FE741}" srcOrd="15"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D3DEE1-D1A5-410A-8AE1-E1E10A5FE741}">
      <dsp:nvSpPr>
        <dsp:cNvPr id="0" name=""/>
        <dsp:cNvSpPr/>
      </dsp:nvSpPr>
      <dsp:spPr>
        <a:xfrm>
          <a:off x="1219646" y="243772"/>
          <a:ext cx="1623747" cy="1623747"/>
        </a:xfrm>
        <a:prstGeom prst="blockArc">
          <a:avLst>
            <a:gd name="adj1" fmla="val 11880000"/>
            <a:gd name="adj2" fmla="val 16200000"/>
            <a:gd name="adj3" fmla="val 4643"/>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315604B-DF89-4578-B6C6-E1C899BF57D6}">
      <dsp:nvSpPr>
        <dsp:cNvPr id="0" name=""/>
        <dsp:cNvSpPr/>
      </dsp:nvSpPr>
      <dsp:spPr>
        <a:xfrm>
          <a:off x="1219646" y="243772"/>
          <a:ext cx="1623747" cy="1623747"/>
        </a:xfrm>
        <a:prstGeom prst="blockArc">
          <a:avLst>
            <a:gd name="adj1" fmla="val 7560000"/>
            <a:gd name="adj2" fmla="val 11880000"/>
            <a:gd name="adj3" fmla="val 4643"/>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84CFF1A-C01C-4EF6-B3AA-E7C53CEAD4CC}">
      <dsp:nvSpPr>
        <dsp:cNvPr id="0" name=""/>
        <dsp:cNvSpPr/>
      </dsp:nvSpPr>
      <dsp:spPr>
        <a:xfrm>
          <a:off x="1219646" y="243772"/>
          <a:ext cx="1623747" cy="1623747"/>
        </a:xfrm>
        <a:prstGeom prst="blockArc">
          <a:avLst>
            <a:gd name="adj1" fmla="val 3240000"/>
            <a:gd name="adj2" fmla="val 7560000"/>
            <a:gd name="adj3" fmla="val 4643"/>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80E2BC1-252F-4D8F-8841-F5F15A63416F}">
      <dsp:nvSpPr>
        <dsp:cNvPr id="0" name=""/>
        <dsp:cNvSpPr/>
      </dsp:nvSpPr>
      <dsp:spPr>
        <a:xfrm>
          <a:off x="1219646" y="243772"/>
          <a:ext cx="1623747" cy="1623747"/>
        </a:xfrm>
        <a:prstGeom prst="blockArc">
          <a:avLst>
            <a:gd name="adj1" fmla="val 20520000"/>
            <a:gd name="adj2" fmla="val 3240000"/>
            <a:gd name="adj3" fmla="val 4643"/>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270BBB9-B92A-4AA8-84EF-854A01BCAC56}">
      <dsp:nvSpPr>
        <dsp:cNvPr id="0" name=""/>
        <dsp:cNvSpPr/>
      </dsp:nvSpPr>
      <dsp:spPr>
        <a:xfrm>
          <a:off x="1219646" y="243772"/>
          <a:ext cx="1623747" cy="1623747"/>
        </a:xfrm>
        <a:prstGeom prst="blockArc">
          <a:avLst>
            <a:gd name="adj1" fmla="val 16200000"/>
            <a:gd name="adj2" fmla="val 20520000"/>
            <a:gd name="adj3" fmla="val 4643"/>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07D334-3DE6-414F-9672-DF22BF82E5EE}">
      <dsp:nvSpPr>
        <dsp:cNvPr id="0" name=""/>
        <dsp:cNvSpPr/>
      </dsp:nvSpPr>
      <dsp:spPr>
        <a:xfrm>
          <a:off x="1657554" y="681679"/>
          <a:ext cx="747932" cy="747932"/>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Working together</a:t>
          </a:r>
        </a:p>
      </dsp:txBody>
      <dsp:txXfrm>
        <a:off x="1767086" y="791211"/>
        <a:ext cx="528868" cy="528868"/>
      </dsp:txXfrm>
    </dsp:sp>
    <dsp:sp modelId="{C66BBBB5-CAC7-4D71-BDA1-5CDB89255A7A}">
      <dsp:nvSpPr>
        <dsp:cNvPr id="0" name=""/>
        <dsp:cNvSpPr/>
      </dsp:nvSpPr>
      <dsp:spPr>
        <a:xfrm>
          <a:off x="1769744" y="843"/>
          <a:ext cx="523552" cy="523552"/>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Creating forums for discussion</a:t>
          </a:r>
        </a:p>
      </dsp:txBody>
      <dsp:txXfrm>
        <a:off x="1846416" y="77515"/>
        <a:ext cx="370208" cy="370208"/>
      </dsp:txXfrm>
    </dsp:sp>
    <dsp:sp modelId="{75DBD110-46D9-4223-963C-D76270987149}">
      <dsp:nvSpPr>
        <dsp:cNvPr id="0" name=""/>
        <dsp:cNvSpPr/>
      </dsp:nvSpPr>
      <dsp:spPr>
        <a:xfrm>
          <a:off x="2523956" y="548811"/>
          <a:ext cx="523552" cy="523552"/>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Understanding system need</a:t>
          </a:r>
        </a:p>
      </dsp:txBody>
      <dsp:txXfrm>
        <a:off x="2600628" y="625483"/>
        <a:ext cx="370208" cy="370208"/>
      </dsp:txXfrm>
    </dsp:sp>
    <dsp:sp modelId="{30DB1726-6FCA-4F26-A6DD-7E08498BC87B}">
      <dsp:nvSpPr>
        <dsp:cNvPr id="0" name=""/>
        <dsp:cNvSpPr/>
      </dsp:nvSpPr>
      <dsp:spPr>
        <a:xfrm>
          <a:off x="2235872" y="1435441"/>
          <a:ext cx="523552" cy="523552"/>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Matching need and opportunity</a:t>
          </a:r>
        </a:p>
      </dsp:txBody>
      <dsp:txXfrm>
        <a:off x="2312544" y="1512113"/>
        <a:ext cx="370208" cy="370208"/>
      </dsp:txXfrm>
    </dsp:sp>
    <dsp:sp modelId="{A2AC6B1E-7F20-47B2-B72A-CA545A29225A}">
      <dsp:nvSpPr>
        <dsp:cNvPr id="0" name=""/>
        <dsp:cNvSpPr/>
      </dsp:nvSpPr>
      <dsp:spPr>
        <a:xfrm>
          <a:off x="1303615" y="1435441"/>
          <a:ext cx="523552" cy="523552"/>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Creating opportunities for real world validation</a:t>
          </a:r>
        </a:p>
      </dsp:txBody>
      <dsp:txXfrm>
        <a:off x="1380287" y="1512113"/>
        <a:ext cx="370208" cy="370208"/>
      </dsp:txXfrm>
    </dsp:sp>
    <dsp:sp modelId="{2297DC2D-FE4F-4616-8FD8-AF18BAB249E1}">
      <dsp:nvSpPr>
        <dsp:cNvPr id="0" name=""/>
        <dsp:cNvSpPr/>
      </dsp:nvSpPr>
      <dsp:spPr>
        <a:xfrm>
          <a:off x="1015531" y="548811"/>
          <a:ext cx="523552" cy="523552"/>
        </a:xfrm>
        <a:prstGeom prst="ellipse">
          <a:avLst/>
        </a:prstGeom>
        <a:gradFill rotWithShape="0">
          <a:gsLst>
            <a:gs pos="0">
              <a:schemeClr val="dk2">
                <a:hueOff val="0"/>
                <a:satOff val="0"/>
                <a:lumOff val="0"/>
                <a:alphaOff val="0"/>
                <a:satMod val="103000"/>
                <a:lumMod val="102000"/>
                <a:tint val="94000"/>
              </a:schemeClr>
            </a:gs>
            <a:gs pos="50000">
              <a:schemeClr val="dk2">
                <a:hueOff val="0"/>
                <a:satOff val="0"/>
                <a:lumOff val="0"/>
                <a:alphaOff val="0"/>
                <a:satMod val="110000"/>
                <a:lumMod val="100000"/>
                <a:shade val="100000"/>
              </a:schemeClr>
            </a:gs>
            <a:gs pos="100000">
              <a:schemeClr val="dk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dirty="0"/>
            <a:t>Spread and adoption at scale</a:t>
          </a:r>
        </a:p>
      </dsp:txBody>
      <dsp:txXfrm>
        <a:off x="1092203" y="625483"/>
        <a:ext cx="370208" cy="3702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E94F-0B65-4EDB-8776-A07AB325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Lowe</dc:creator>
  <cp:keywords/>
  <dc:description/>
  <cp:lastModifiedBy>Charles Lowe</cp:lastModifiedBy>
  <cp:revision>88</cp:revision>
  <dcterms:created xsi:type="dcterms:W3CDTF">2020-11-22T19:56:00Z</dcterms:created>
  <dcterms:modified xsi:type="dcterms:W3CDTF">2020-11-23T17:11:00Z</dcterms:modified>
</cp:coreProperties>
</file>